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69" w:rsidRPr="00643922" w:rsidRDefault="00881069" w:rsidP="00AD1198">
      <w:pPr>
        <w:ind w:right="-3"/>
        <w:jc w:val="center"/>
        <w:rPr>
          <w:rFonts w:ascii="Arial" w:hAnsi="Arial" w:cs="Arial"/>
          <w:b/>
          <w:sz w:val="18"/>
        </w:rPr>
      </w:pPr>
      <w:r w:rsidRPr="00643922">
        <w:rPr>
          <w:rFonts w:ascii="Arial" w:hAnsi="Arial" w:cs="Arial"/>
          <w:b/>
          <w:sz w:val="18"/>
        </w:rPr>
        <w:t>APPEL À COMMUNICATIONS</w:t>
      </w:r>
    </w:p>
    <w:p w:rsidR="00A21D26" w:rsidRDefault="00A21D26" w:rsidP="00AD1198">
      <w:pPr>
        <w:ind w:right="-3"/>
        <w:jc w:val="center"/>
        <w:rPr>
          <w:rFonts w:ascii="Arial" w:hAnsi="Arial" w:cs="Arial"/>
          <w:b/>
          <w:sz w:val="18"/>
        </w:rPr>
      </w:pPr>
    </w:p>
    <w:p w:rsidR="000D57A5" w:rsidRPr="00643922" w:rsidRDefault="000D57A5" w:rsidP="007A6B1A">
      <w:pPr>
        <w:ind w:right="-3"/>
        <w:rPr>
          <w:rFonts w:ascii="Arial" w:hAnsi="Arial" w:cs="Arial"/>
          <w:b/>
          <w:sz w:val="18"/>
        </w:rPr>
      </w:pPr>
    </w:p>
    <w:p w:rsidR="00DD54D7" w:rsidRPr="00A21D26" w:rsidRDefault="000769F6" w:rsidP="00321763">
      <w:pPr>
        <w:spacing w:before="60"/>
        <w:ind w:right="-6"/>
        <w:jc w:val="center"/>
        <w:rPr>
          <w:rFonts w:ascii="Arial" w:hAnsi="Arial" w:cs="Arial"/>
          <w:b/>
          <w:sz w:val="26"/>
        </w:rPr>
      </w:pPr>
      <w:r w:rsidRPr="00A21D26">
        <w:rPr>
          <w:rFonts w:ascii="Arial" w:hAnsi="Arial" w:cs="Arial"/>
          <w:b/>
          <w:sz w:val="26"/>
        </w:rPr>
        <w:t>Vers une cartographie des lieux du Nord</w:t>
      </w:r>
    </w:p>
    <w:p w:rsidR="001224FA" w:rsidRDefault="001224FA" w:rsidP="00321763">
      <w:pPr>
        <w:spacing w:before="60"/>
        <w:ind w:right="-6"/>
        <w:jc w:val="center"/>
        <w:rPr>
          <w:rFonts w:ascii="Arial" w:hAnsi="Arial" w:cs="Arial"/>
          <w:sz w:val="22"/>
        </w:rPr>
      </w:pPr>
      <w:proofErr w:type="gramStart"/>
      <w:r>
        <w:rPr>
          <w:rFonts w:ascii="Arial" w:hAnsi="Arial" w:cs="Arial"/>
          <w:sz w:val="22"/>
        </w:rPr>
        <w:t>mémoire</w:t>
      </w:r>
      <w:proofErr w:type="gramEnd"/>
      <w:r>
        <w:rPr>
          <w:rFonts w:ascii="Arial" w:hAnsi="Arial" w:cs="Arial"/>
          <w:sz w:val="22"/>
        </w:rPr>
        <w:t>, abandon,</w:t>
      </w:r>
    </w:p>
    <w:p w:rsidR="000769F6" w:rsidRPr="006E7F67" w:rsidRDefault="000769F6" w:rsidP="007A6B1A">
      <w:pPr>
        <w:ind w:right="-6"/>
        <w:jc w:val="center"/>
        <w:rPr>
          <w:rFonts w:ascii="Arial" w:hAnsi="Arial" w:cs="Arial"/>
          <w:b/>
          <w:sz w:val="22"/>
        </w:rPr>
      </w:pPr>
      <w:proofErr w:type="gramStart"/>
      <w:r w:rsidRPr="006E7F67">
        <w:rPr>
          <w:rFonts w:ascii="Arial" w:hAnsi="Arial" w:cs="Arial"/>
          <w:sz w:val="22"/>
        </w:rPr>
        <w:t>oubli</w:t>
      </w:r>
      <w:proofErr w:type="gramEnd"/>
    </w:p>
    <w:p w:rsidR="000769F6" w:rsidRPr="001224FA" w:rsidRDefault="000769F6" w:rsidP="007A6B1A">
      <w:pPr>
        <w:ind w:right="-3"/>
        <w:rPr>
          <w:rFonts w:ascii="Arial" w:hAnsi="Arial" w:cs="Arial"/>
          <w:color w:val="000000" w:themeColor="text1"/>
        </w:rPr>
      </w:pPr>
    </w:p>
    <w:p w:rsidR="007A6B1A" w:rsidRDefault="007A6B1A" w:rsidP="00AD1198">
      <w:pPr>
        <w:ind w:right="-3"/>
        <w:jc w:val="center"/>
        <w:rPr>
          <w:rFonts w:ascii="Arial" w:hAnsi="Arial" w:cs="Arial"/>
          <w:color w:val="000000" w:themeColor="text1"/>
          <w:sz w:val="18"/>
        </w:rPr>
      </w:pPr>
      <w:proofErr w:type="gramStart"/>
      <w:r>
        <w:rPr>
          <w:rFonts w:ascii="Arial" w:hAnsi="Arial" w:cs="Arial"/>
          <w:color w:val="000000" w:themeColor="text1"/>
          <w:sz w:val="18"/>
        </w:rPr>
        <w:t>colloque</w:t>
      </w:r>
      <w:proofErr w:type="gramEnd"/>
      <w:r>
        <w:rPr>
          <w:rFonts w:ascii="Arial" w:hAnsi="Arial" w:cs="Arial"/>
          <w:color w:val="000000" w:themeColor="text1"/>
          <w:sz w:val="18"/>
        </w:rPr>
        <w:t xml:space="preserve"> international</w:t>
      </w:r>
    </w:p>
    <w:p w:rsidR="00AC7728" w:rsidRPr="007833FB" w:rsidRDefault="00AC7728" w:rsidP="00AD1198">
      <w:pPr>
        <w:ind w:right="-3"/>
        <w:jc w:val="center"/>
        <w:rPr>
          <w:rFonts w:ascii="Arial" w:hAnsi="Arial" w:cs="Arial"/>
          <w:color w:val="000000" w:themeColor="text1"/>
          <w:sz w:val="18"/>
        </w:rPr>
      </w:pPr>
      <w:proofErr w:type="gramStart"/>
      <w:r w:rsidRPr="007833FB">
        <w:rPr>
          <w:rFonts w:ascii="Arial" w:hAnsi="Arial" w:cs="Arial"/>
          <w:color w:val="000000" w:themeColor="text1"/>
          <w:sz w:val="18"/>
        </w:rPr>
        <w:t>organisé</w:t>
      </w:r>
      <w:proofErr w:type="gramEnd"/>
      <w:r w:rsidRPr="007833FB">
        <w:rPr>
          <w:rFonts w:ascii="Arial" w:hAnsi="Arial" w:cs="Arial"/>
          <w:color w:val="000000" w:themeColor="text1"/>
          <w:sz w:val="18"/>
        </w:rPr>
        <w:t xml:space="preserve"> conjointement par l’Université du Québec à Montréal et l’Université de Stockholm</w:t>
      </w:r>
    </w:p>
    <w:p w:rsidR="00414548" w:rsidRPr="00530D5B" w:rsidRDefault="00414548" w:rsidP="00AD1198">
      <w:pPr>
        <w:autoSpaceDE w:val="0"/>
        <w:autoSpaceDN w:val="0"/>
        <w:adjustRightInd w:val="0"/>
        <w:ind w:right="-3"/>
        <w:jc w:val="center"/>
        <w:rPr>
          <w:rFonts w:ascii="Arial" w:hAnsi="Arial" w:cs="Arial"/>
          <w:b/>
          <w:color w:val="000000" w:themeColor="text1"/>
          <w:sz w:val="18"/>
        </w:rPr>
      </w:pPr>
    </w:p>
    <w:p w:rsidR="00DD54D7" w:rsidRPr="007A6B1A" w:rsidRDefault="00414548" w:rsidP="00AD1198">
      <w:pPr>
        <w:autoSpaceDE w:val="0"/>
        <w:autoSpaceDN w:val="0"/>
        <w:adjustRightInd w:val="0"/>
        <w:ind w:right="-3"/>
        <w:jc w:val="center"/>
        <w:rPr>
          <w:rFonts w:ascii="Arial" w:hAnsi="Arial" w:cs="Arial"/>
          <w:color w:val="000000" w:themeColor="text1"/>
          <w:sz w:val="16"/>
        </w:rPr>
      </w:pPr>
      <w:r w:rsidRPr="007A6B1A">
        <w:rPr>
          <w:rFonts w:ascii="Arial" w:hAnsi="Arial" w:cs="Arial"/>
          <w:color w:val="000000" w:themeColor="text1"/>
          <w:sz w:val="16"/>
        </w:rPr>
        <w:t>à l’Un</w:t>
      </w:r>
      <w:r w:rsidR="00DD54D7" w:rsidRPr="007A6B1A">
        <w:rPr>
          <w:rFonts w:ascii="Arial" w:hAnsi="Arial" w:cs="Arial"/>
          <w:color w:val="000000" w:themeColor="text1"/>
          <w:sz w:val="16"/>
        </w:rPr>
        <w:t>iversité du Québec à Montréal</w:t>
      </w:r>
    </w:p>
    <w:p w:rsidR="00414548" w:rsidRPr="007A6B1A" w:rsidRDefault="00414548" w:rsidP="00AD1198">
      <w:pPr>
        <w:autoSpaceDE w:val="0"/>
        <w:autoSpaceDN w:val="0"/>
        <w:adjustRightInd w:val="0"/>
        <w:ind w:right="-3"/>
        <w:jc w:val="center"/>
        <w:rPr>
          <w:rFonts w:ascii="Arial" w:hAnsi="Arial" w:cs="Arial"/>
          <w:color w:val="000000" w:themeColor="text1"/>
          <w:sz w:val="16"/>
        </w:rPr>
      </w:pPr>
      <w:proofErr w:type="gramStart"/>
      <w:r w:rsidRPr="007A6B1A">
        <w:rPr>
          <w:rFonts w:ascii="Arial" w:hAnsi="Arial" w:cs="Arial"/>
          <w:color w:val="000000" w:themeColor="text1"/>
          <w:sz w:val="16"/>
        </w:rPr>
        <w:t>les</w:t>
      </w:r>
      <w:proofErr w:type="gramEnd"/>
      <w:r w:rsidRPr="007A6B1A">
        <w:rPr>
          <w:rFonts w:ascii="Arial" w:hAnsi="Arial" w:cs="Arial"/>
          <w:color w:val="000000" w:themeColor="text1"/>
          <w:sz w:val="16"/>
        </w:rPr>
        <w:t xml:space="preserve"> 28, 29 et 30 mars 2012</w:t>
      </w:r>
    </w:p>
    <w:p w:rsidR="00414548" w:rsidRPr="00530D5B" w:rsidRDefault="00414548" w:rsidP="00AD1198">
      <w:pPr>
        <w:autoSpaceDE w:val="0"/>
        <w:autoSpaceDN w:val="0"/>
        <w:adjustRightInd w:val="0"/>
        <w:ind w:right="-3"/>
        <w:jc w:val="center"/>
        <w:rPr>
          <w:rFonts w:ascii="Arial" w:hAnsi="Arial" w:cs="Arial"/>
          <w:color w:val="000000" w:themeColor="text1"/>
          <w:sz w:val="18"/>
        </w:rPr>
      </w:pPr>
    </w:p>
    <w:p w:rsidR="00634802" w:rsidRDefault="00634802" w:rsidP="00AD1198">
      <w:pPr>
        <w:autoSpaceDE w:val="0"/>
        <w:autoSpaceDN w:val="0"/>
        <w:adjustRightInd w:val="0"/>
        <w:ind w:right="-3"/>
        <w:jc w:val="center"/>
        <w:rPr>
          <w:rFonts w:ascii="Arial" w:hAnsi="Arial" w:cs="Arial"/>
          <w:color w:val="000000" w:themeColor="text1"/>
          <w:sz w:val="18"/>
        </w:rPr>
      </w:pPr>
      <w:r>
        <w:rPr>
          <w:rFonts w:ascii="Arial" w:hAnsi="Arial" w:cs="Arial"/>
          <w:color w:val="000000" w:themeColor="text1"/>
          <w:sz w:val="18"/>
        </w:rPr>
        <w:t>Propositions à envoyer</w:t>
      </w:r>
    </w:p>
    <w:p w:rsidR="00414548" w:rsidRPr="00530D5B" w:rsidRDefault="00414548" w:rsidP="00AD1198">
      <w:pPr>
        <w:autoSpaceDE w:val="0"/>
        <w:autoSpaceDN w:val="0"/>
        <w:adjustRightInd w:val="0"/>
        <w:ind w:right="-3"/>
        <w:jc w:val="center"/>
        <w:rPr>
          <w:rFonts w:ascii="Arial" w:hAnsi="Arial" w:cs="Arial"/>
          <w:color w:val="000000" w:themeColor="text1"/>
          <w:sz w:val="18"/>
        </w:rPr>
      </w:pPr>
      <w:proofErr w:type="gramStart"/>
      <w:r w:rsidRPr="00530D5B">
        <w:rPr>
          <w:rFonts w:ascii="Arial" w:hAnsi="Arial" w:cs="Arial"/>
          <w:color w:val="000000" w:themeColor="text1"/>
          <w:sz w:val="18"/>
        </w:rPr>
        <w:t>avant</w:t>
      </w:r>
      <w:proofErr w:type="gramEnd"/>
      <w:r w:rsidRPr="00530D5B">
        <w:rPr>
          <w:rFonts w:ascii="Arial" w:hAnsi="Arial" w:cs="Arial"/>
          <w:color w:val="000000" w:themeColor="text1"/>
          <w:sz w:val="18"/>
        </w:rPr>
        <w:t xml:space="preserve"> le 14 octobre 2011</w:t>
      </w:r>
    </w:p>
    <w:p w:rsidR="00414548" w:rsidRPr="00881069" w:rsidRDefault="00414548" w:rsidP="00881069">
      <w:pPr>
        <w:ind w:right="-1283"/>
        <w:jc w:val="center"/>
        <w:rPr>
          <w:rFonts w:ascii="Arial" w:hAnsi="Arial" w:cs="Arial"/>
          <w:color w:val="000000" w:themeColor="text1"/>
          <w:sz w:val="20"/>
        </w:rPr>
      </w:pPr>
    </w:p>
    <w:p w:rsidR="00414548" w:rsidRPr="00881069" w:rsidRDefault="00881069" w:rsidP="00881069">
      <w:pPr>
        <w:ind w:right="-1283"/>
        <w:jc w:val="center"/>
        <w:rPr>
          <w:rFonts w:ascii="Arial" w:hAnsi="Arial" w:cs="Arial"/>
          <w:b/>
          <w:noProof/>
          <w:sz w:val="20"/>
          <w:lang w:val="en-GB"/>
        </w:rPr>
      </w:pPr>
      <w:r w:rsidRPr="00881069">
        <w:rPr>
          <w:rFonts w:ascii="Arial" w:hAnsi="Arial" w:cs="Arial"/>
          <w:b/>
          <w:noProof/>
          <w:sz w:val="20"/>
          <w:lang w:val="en-GB"/>
        </w:rPr>
        <w:t xml:space="preserve"> </w:t>
      </w:r>
    </w:p>
    <w:p w:rsidR="00881069" w:rsidRPr="00643922" w:rsidRDefault="00881069" w:rsidP="00682EAB">
      <w:pPr>
        <w:ind w:right="7"/>
        <w:jc w:val="center"/>
        <w:rPr>
          <w:rFonts w:ascii="Arial" w:hAnsi="Arial" w:cs="Arial"/>
          <w:b/>
          <w:sz w:val="18"/>
          <w:szCs w:val="22"/>
          <w:lang w:val="en-GB"/>
        </w:rPr>
      </w:pPr>
      <w:r>
        <w:rPr>
          <w:rFonts w:ascii="Arial" w:hAnsi="Arial" w:cs="Arial"/>
          <w:b/>
          <w:sz w:val="20"/>
          <w:szCs w:val="22"/>
          <w:lang w:val="en-GB"/>
        </w:rPr>
        <w:br w:type="column"/>
      </w:r>
      <w:r w:rsidRPr="00643922">
        <w:rPr>
          <w:rFonts w:ascii="Arial" w:hAnsi="Arial" w:cs="Arial"/>
          <w:b/>
          <w:sz w:val="18"/>
          <w:szCs w:val="22"/>
          <w:lang w:val="en-GB"/>
        </w:rPr>
        <w:t>CALL FOR PAPERS</w:t>
      </w:r>
    </w:p>
    <w:p w:rsidR="00A21D26" w:rsidRDefault="00A21D26" w:rsidP="00682EAB">
      <w:pPr>
        <w:ind w:right="7"/>
        <w:jc w:val="center"/>
        <w:rPr>
          <w:rFonts w:ascii="Arial" w:hAnsi="Arial" w:cs="Arial"/>
          <w:b/>
          <w:sz w:val="18"/>
          <w:szCs w:val="22"/>
          <w:lang w:val="en-GB"/>
        </w:rPr>
      </w:pPr>
    </w:p>
    <w:p w:rsidR="009E3889" w:rsidRPr="00643922" w:rsidRDefault="009E3889" w:rsidP="007A6B1A">
      <w:pPr>
        <w:ind w:right="7"/>
        <w:rPr>
          <w:rFonts w:ascii="Arial" w:hAnsi="Arial" w:cs="Arial"/>
          <w:b/>
          <w:sz w:val="18"/>
          <w:szCs w:val="22"/>
          <w:lang w:val="en-GB"/>
        </w:rPr>
      </w:pPr>
    </w:p>
    <w:p w:rsidR="00FF7129" w:rsidRPr="00A21D26" w:rsidRDefault="00FF7129" w:rsidP="004D7A00">
      <w:pPr>
        <w:spacing w:before="60"/>
        <w:ind w:right="6"/>
        <w:jc w:val="center"/>
        <w:rPr>
          <w:rFonts w:ascii="Arial" w:hAnsi="Arial" w:cs="Arial"/>
          <w:b/>
          <w:sz w:val="26"/>
          <w:szCs w:val="22"/>
          <w:lang w:val="en-GB"/>
        </w:rPr>
      </w:pPr>
      <w:r w:rsidRPr="00A21D26">
        <w:rPr>
          <w:rFonts w:ascii="Arial" w:hAnsi="Arial" w:cs="Arial"/>
          <w:b/>
          <w:sz w:val="26"/>
          <w:szCs w:val="22"/>
          <w:lang w:val="en-GB"/>
        </w:rPr>
        <w:t>Mapping</w:t>
      </w:r>
    </w:p>
    <w:p w:rsidR="00A21D26" w:rsidRPr="00A21D26" w:rsidRDefault="00FF7129" w:rsidP="00A21D26">
      <w:pPr>
        <w:ind w:right="6"/>
        <w:jc w:val="center"/>
        <w:rPr>
          <w:rFonts w:ascii="Arial" w:hAnsi="Arial" w:cs="Arial"/>
          <w:sz w:val="26"/>
          <w:szCs w:val="22"/>
          <w:lang w:val="en-GB"/>
        </w:rPr>
      </w:pPr>
      <w:r w:rsidRPr="00A21D26">
        <w:rPr>
          <w:rFonts w:ascii="Arial" w:hAnsi="Arial" w:cs="Arial"/>
          <w:b/>
          <w:sz w:val="26"/>
          <w:szCs w:val="22"/>
          <w:lang w:val="en-GB"/>
        </w:rPr>
        <w:t>N</w:t>
      </w:r>
      <w:r w:rsidR="00414548" w:rsidRPr="00A21D26">
        <w:rPr>
          <w:rFonts w:ascii="Arial" w:hAnsi="Arial" w:cs="Arial"/>
          <w:b/>
          <w:sz w:val="26"/>
          <w:szCs w:val="22"/>
          <w:lang w:val="en-GB"/>
        </w:rPr>
        <w:t xml:space="preserve">orthern </w:t>
      </w:r>
      <w:r w:rsidRPr="00A21D26">
        <w:rPr>
          <w:rFonts w:ascii="Arial" w:hAnsi="Arial" w:cs="Arial"/>
          <w:b/>
          <w:sz w:val="26"/>
          <w:szCs w:val="22"/>
          <w:lang w:val="en-GB"/>
        </w:rPr>
        <w:t>P</w:t>
      </w:r>
      <w:r w:rsidR="00414548" w:rsidRPr="00A21D26">
        <w:rPr>
          <w:rFonts w:ascii="Arial" w:hAnsi="Arial" w:cs="Arial"/>
          <w:b/>
          <w:sz w:val="26"/>
          <w:szCs w:val="22"/>
          <w:lang w:val="en-GB"/>
        </w:rPr>
        <w:t>laces</w:t>
      </w:r>
    </w:p>
    <w:p w:rsidR="00414548" w:rsidRPr="006E7F67" w:rsidRDefault="00414548" w:rsidP="004D7A00">
      <w:pPr>
        <w:spacing w:before="60"/>
        <w:ind w:right="6"/>
        <w:jc w:val="center"/>
        <w:rPr>
          <w:rFonts w:ascii="Arial" w:hAnsi="Arial" w:cs="Arial"/>
          <w:sz w:val="22"/>
          <w:szCs w:val="22"/>
          <w:lang w:val="en-GB"/>
        </w:rPr>
      </w:pPr>
      <w:r w:rsidRPr="006E7F67">
        <w:rPr>
          <w:rFonts w:ascii="Arial" w:hAnsi="Arial" w:cs="Arial"/>
          <w:sz w:val="22"/>
          <w:szCs w:val="22"/>
          <w:lang w:val="en-GB"/>
        </w:rPr>
        <w:t>Memory, Abandonment, Oblivion</w:t>
      </w:r>
    </w:p>
    <w:p w:rsidR="00A21D26" w:rsidRPr="001224FA" w:rsidRDefault="00A21D26" w:rsidP="007A6B1A">
      <w:pPr>
        <w:ind w:right="7"/>
        <w:rPr>
          <w:rFonts w:ascii="Arial" w:eastAsiaTheme="minorHAnsi" w:hAnsi="Arial" w:cs="Arial"/>
          <w:kern w:val="0"/>
          <w:szCs w:val="32"/>
          <w:lang w:val="en-GB" w:eastAsia="en-US"/>
        </w:rPr>
      </w:pPr>
    </w:p>
    <w:p w:rsidR="007A6B1A" w:rsidRDefault="007A6B1A" w:rsidP="00682EAB">
      <w:pPr>
        <w:ind w:right="7"/>
        <w:jc w:val="center"/>
        <w:rPr>
          <w:rFonts w:ascii="Arial" w:eastAsiaTheme="minorHAnsi" w:hAnsi="Arial" w:cs="Arial"/>
          <w:kern w:val="0"/>
          <w:sz w:val="18"/>
          <w:szCs w:val="32"/>
          <w:lang w:val="en-GB" w:eastAsia="en-US"/>
        </w:rPr>
      </w:pPr>
      <w:r>
        <w:rPr>
          <w:rFonts w:ascii="Arial" w:eastAsiaTheme="minorHAnsi" w:hAnsi="Arial" w:cs="Arial"/>
          <w:kern w:val="0"/>
          <w:sz w:val="18"/>
          <w:szCs w:val="32"/>
          <w:lang w:val="en-GB" w:eastAsia="en-US"/>
        </w:rPr>
        <w:t>International conference</w:t>
      </w:r>
    </w:p>
    <w:p w:rsidR="007A6B1A" w:rsidRDefault="00AC7728" w:rsidP="00682EAB">
      <w:pPr>
        <w:ind w:right="7"/>
        <w:jc w:val="center"/>
        <w:rPr>
          <w:rFonts w:ascii="Arial" w:eastAsiaTheme="minorHAnsi" w:hAnsi="Arial" w:cs="Arial"/>
          <w:kern w:val="0"/>
          <w:sz w:val="18"/>
          <w:szCs w:val="32"/>
          <w:lang w:val="en-GB" w:eastAsia="en-US"/>
        </w:rPr>
      </w:pPr>
      <w:proofErr w:type="gramStart"/>
      <w:r w:rsidRPr="007833FB">
        <w:rPr>
          <w:rFonts w:ascii="Arial" w:eastAsiaTheme="minorHAnsi" w:hAnsi="Arial" w:cs="Arial"/>
          <w:kern w:val="0"/>
          <w:sz w:val="18"/>
          <w:szCs w:val="32"/>
          <w:lang w:val="en-GB" w:eastAsia="en-US"/>
        </w:rPr>
        <w:t>organized</w:t>
      </w:r>
      <w:proofErr w:type="gramEnd"/>
      <w:r w:rsidRPr="007833FB">
        <w:rPr>
          <w:rFonts w:ascii="Arial" w:eastAsiaTheme="minorHAnsi" w:hAnsi="Arial" w:cs="Arial"/>
          <w:kern w:val="0"/>
          <w:sz w:val="18"/>
          <w:szCs w:val="32"/>
          <w:lang w:val="en-GB" w:eastAsia="en-US"/>
        </w:rPr>
        <w:t xml:space="preserve"> jointly by the </w:t>
      </w:r>
      <w:proofErr w:type="spellStart"/>
      <w:r w:rsidR="00F85C5B" w:rsidRPr="007833FB">
        <w:rPr>
          <w:rFonts w:ascii="Arial" w:eastAsiaTheme="minorHAnsi" w:hAnsi="Arial" w:cs="Arial"/>
          <w:kern w:val="0"/>
          <w:sz w:val="18"/>
          <w:szCs w:val="32"/>
          <w:lang w:val="en-GB" w:eastAsia="en-US"/>
        </w:rPr>
        <w:t>Université</w:t>
      </w:r>
      <w:proofErr w:type="spellEnd"/>
      <w:r w:rsidR="00F85C5B" w:rsidRPr="007833FB">
        <w:rPr>
          <w:rFonts w:ascii="Arial" w:eastAsiaTheme="minorHAnsi" w:hAnsi="Arial" w:cs="Arial"/>
          <w:kern w:val="0"/>
          <w:sz w:val="18"/>
          <w:szCs w:val="32"/>
          <w:lang w:val="en-GB" w:eastAsia="en-US"/>
        </w:rPr>
        <w:t xml:space="preserve"> du Québec à Montréal</w:t>
      </w:r>
    </w:p>
    <w:p w:rsidR="00AC7728" w:rsidRPr="007833FB" w:rsidRDefault="00AC7728" w:rsidP="00682EAB">
      <w:pPr>
        <w:ind w:right="7"/>
        <w:jc w:val="center"/>
        <w:rPr>
          <w:rFonts w:ascii="Arial" w:hAnsi="Arial" w:cs="Arial"/>
          <w:color w:val="000000" w:themeColor="text1"/>
          <w:sz w:val="18"/>
          <w:lang w:val="en-GB"/>
        </w:rPr>
      </w:pPr>
      <w:proofErr w:type="gramStart"/>
      <w:r w:rsidRPr="007833FB">
        <w:rPr>
          <w:rFonts w:ascii="Arial" w:eastAsiaTheme="minorHAnsi" w:hAnsi="Arial" w:cs="Arial"/>
          <w:kern w:val="0"/>
          <w:sz w:val="18"/>
          <w:szCs w:val="32"/>
          <w:lang w:val="en-GB" w:eastAsia="en-US"/>
        </w:rPr>
        <w:t>and</w:t>
      </w:r>
      <w:proofErr w:type="gramEnd"/>
      <w:r w:rsidRPr="007833FB">
        <w:rPr>
          <w:rFonts w:ascii="Arial" w:eastAsiaTheme="minorHAnsi" w:hAnsi="Arial" w:cs="Arial"/>
          <w:kern w:val="0"/>
          <w:sz w:val="18"/>
          <w:szCs w:val="32"/>
          <w:lang w:val="en-GB" w:eastAsia="en-US"/>
        </w:rPr>
        <w:t xml:space="preserve"> Stockholm University</w:t>
      </w:r>
    </w:p>
    <w:p w:rsidR="00414548" w:rsidRPr="00530D5B" w:rsidRDefault="00414548" w:rsidP="00682EAB">
      <w:pPr>
        <w:autoSpaceDE w:val="0"/>
        <w:autoSpaceDN w:val="0"/>
        <w:adjustRightInd w:val="0"/>
        <w:ind w:right="7"/>
        <w:jc w:val="center"/>
        <w:rPr>
          <w:rFonts w:ascii="Arial" w:hAnsi="Arial" w:cs="Arial"/>
          <w:b/>
          <w:color w:val="000000" w:themeColor="text1"/>
          <w:sz w:val="18"/>
        </w:rPr>
      </w:pPr>
    </w:p>
    <w:p w:rsidR="00DD54D7" w:rsidRPr="007A6B1A" w:rsidRDefault="00414548" w:rsidP="00682EAB">
      <w:pPr>
        <w:autoSpaceDE w:val="0"/>
        <w:autoSpaceDN w:val="0"/>
        <w:adjustRightInd w:val="0"/>
        <w:ind w:right="7"/>
        <w:jc w:val="center"/>
        <w:rPr>
          <w:rFonts w:ascii="Arial" w:hAnsi="Arial" w:cs="Arial"/>
          <w:color w:val="000000" w:themeColor="text1"/>
          <w:sz w:val="16"/>
        </w:rPr>
      </w:pPr>
      <w:proofErr w:type="spellStart"/>
      <w:proofErr w:type="gramStart"/>
      <w:r w:rsidRPr="007A6B1A">
        <w:rPr>
          <w:rFonts w:ascii="Arial" w:hAnsi="Arial" w:cs="Arial"/>
          <w:color w:val="000000" w:themeColor="text1"/>
          <w:sz w:val="16"/>
        </w:rPr>
        <w:t>at</w:t>
      </w:r>
      <w:proofErr w:type="spellEnd"/>
      <w:proofErr w:type="gramEnd"/>
      <w:r w:rsidRPr="007A6B1A">
        <w:rPr>
          <w:rFonts w:ascii="Arial" w:hAnsi="Arial" w:cs="Arial"/>
          <w:color w:val="000000" w:themeColor="text1"/>
          <w:sz w:val="16"/>
        </w:rPr>
        <w:t xml:space="preserve"> the Un</w:t>
      </w:r>
      <w:r w:rsidR="00DD54D7" w:rsidRPr="007A6B1A">
        <w:rPr>
          <w:rFonts w:ascii="Arial" w:hAnsi="Arial" w:cs="Arial"/>
          <w:color w:val="000000" w:themeColor="text1"/>
          <w:sz w:val="16"/>
        </w:rPr>
        <w:t>iversité du Québec à Montréal</w:t>
      </w:r>
    </w:p>
    <w:p w:rsidR="00414548" w:rsidRPr="007A6B1A" w:rsidRDefault="00414548" w:rsidP="00682EAB">
      <w:pPr>
        <w:autoSpaceDE w:val="0"/>
        <w:autoSpaceDN w:val="0"/>
        <w:adjustRightInd w:val="0"/>
        <w:ind w:right="7"/>
        <w:jc w:val="center"/>
        <w:rPr>
          <w:rFonts w:ascii="Arial" w:hAnsi="Arial" w:cs="Arial"/>
          <w:color w:val="000000" w:themeColor="text1"/>
          <w:sz w:val="16"/>
          <w:lang w:val="en-GB"/>
        </w:rPr>
      </w:pPr>
      <w:r w:rsidRPr="007A6B1A">
        <w:rPr>
          <w:rFonts w:ascii="Arial" w:hAnsi="Arial" w:cs="Arial"/>
          <w:color w:val="000000" w:themeColor="text1"/>
          <w:sz w:val="16"/>
          <w:lang w:val="en-GB"/>
        </w:rPr>
        <w:t>March 28</w:t>
      </w:r>
      <w:r w:rsidRPr="007A6B1A">
        <w:rPr>
          <w:rFonts w:ascii="Arial" w:hAnsi="Arial" w:cs="Arial"/>
          <w:color w:val="000000" w:themeColor="text1"/>
          <w:sz w:val="16"/>
          <w:vertAlign w:val="superscript"/>
          <w:lang w:val="en-GB"/>
        </w:rPr>
        <w:t>th</w:t>
      </w:r>
      <w:r w:rsidRPr="007A6B1A">
        <w:rPr>
          <w:rFonts w:ascii="Arial" w:hAnsi="Arial" w:cs="Arial"/>
          <w:color w:val="000000" w:themeColor="text1"/>
          <w:sz w:val="16"/>
          <w:lang w:val="en-GB"/>
        </w:rPr>
        <w:t>, 29</w:t>
      </w:r>
      <w:r w:rsidRPr="007A6B1A">
        <w:rPr>
          <w:rFonts w:ascii="Arial" w:hAnsi="Arial" w:cs="Arial"/>
          <w:color w:val="000000" w:themeColor="text1"/>
          <w:sz w:val="16"/>
          <w:vertAlign w:val="superscript"/>
          <w:lang w:val="en-GB"/>
        </w:rPr>
        <w:t>th</w:t>
      </w:r>
      <w:r w:rsidRPr="007A6B1A">
        <w:rPr>
          <w:rFonts w:ascii="Arial" w:hAnsi="Arial" w:cs="Arial"/>
          <w:color w:val="000000" w:themeColor="text1"/>
          <w:sz w:val="16"/>
          <w:lang w:val="en-GB"/>
        </w:rPr>
        <w:t xml:space="preserve"> and 30</w:t>
      </w:r>
      <w:r w:rsidRPr="007A6B1A">
        <w:rPr>
          <w:rFonts w:ascii="Arial" w:hAnsi="Arial" w:cs="Arial"/>
          <w:color w:val="000000" w:themeColor="text1"/>
          <w:sz w:val="16"/>
          <w:vertAlign w:val="superscript"/>
          <w:lang w:val="en-GB"/>
        </w:rPr>
        <w:t>th</w:t>
      </w:r>
      <w:r w:rsidRPr="007A6B1A">
        <w:rPr>
          <w:rFonts w:ascii="Arial" w:hAnsi="Arial" w:cs="Arial"/>
          <w:color w:val="000000" w:themeColor="text1"/>
          <w:sz w:val="16"/>
          <w:lang w:val="en-GB"/>
        </w:rPr>
        <w:t>, 2012</w:t>
      </w:r>
    </w:p>
    <w:p w:rsidR="00414548" w:rsidRPr="00530D5B" w:rsidRDefault="00414548" w:rsidP="00682EAB">
      <w:pPr>
        <w:autoSpaceDE w:val="0"/>
        <w:autoSpaceDN w:val="0"/>
        <w:adjustRightInd w:val="0"/>
        <w:ind w:right="7"/>
        <w:jc w:val="center"/>
        <w:rPr>
          <w:rFonts w:ascii="Arial" w:hAnsi="Arial" w:cs="Arial"/>
          <w:color w:val="000000" w:themeColor="text1"/>
          <w:sz w:val="18"/>
        </w:rPr>
      </w:pPr>
    </w:p>
    <w:p w:rsidR="00634802" w:rsidRDefault="00634802" w:rsidP="00682EAB">
      <w:pPr>
        <w:autoSpaceDE w:val="0"/>
        <w:autoSpaceDN w:val="0"/>
        <w:adjustRightInd w:val="0"/>
        <w:ind w:right="7"/>
        <w:jc w:val="center"/>
        <w:rPr>
          <w:rFonts w:ascii="Arial" w:hAnsi="Arial" w:cs="Arial"/>
          <w:color w:val="000000" w:themeColor="text1"/>
          <w:sz w:val="18"/>
        </w:rPr>
      </w:pPr>
      <w:proofErr w:type="spellStart"/>
      <w:r>
        <w:rPr>
          <w:rFonts w:ascii="Arial" w:hAnsi="Arial" w:cs="Arial"/>
          <w:color w:val="000000" w:themeColor="text1"/>
          <w:sz w:val="18"/>
        </w:rPr>
        <w:t>Proposals</w:t>
      </w:r>
      <w:proofErr w:type="spellEnd"/>
      <w:r>
        <w:rPr>
          <w:rFonts w:ascii="Arial" w:hAnsi="Arial" w:cs="Arial"/>
          <w:color w:val="000000" w:themeColor="text1"/>
          <w:sz w:val="18"/>
        </w:rPr>
        <w:t xml:space="preserve"> to </w:t>
      </w:r>
      <w:proofErr w:type="spellStart"/>
      <w:r>
        <w:rPr>
          <w:rFonts w:ascii="Arial" w:hAnsi="Arial" w:cs="Arial"/>
          <w:color w:val="000000" w:themeColor="text1"/>
          <w:sz w:val="18"/>
        </w:rPr>
        <w:t>be</w:t>
      </w:r>
      <w:proofErr w:type="spellEnd"/>
      <w:r>
        <w:rPr>
          <w:rFonts w:ascii="Arial" w:hAnsi="Arial" w:cs="Arial"/>
          <w:color w:val="000000" w:themeColor="text1"/>
          <w:sz w:val="18"/>
        </w:rPr>
        <w:t xml:space="preserve"> </w:t>
      </w:r>
      <w:proofErr w:type="spellStart"/>
      <w:r>
        <w:rPr>
          <w:rFonts w:ascii="Arial" w:hAnsi="Arial" w:cs="Arial"/>
          <w:color w:val="000000" w:themeColor="text1"/>
          <w:sz w:val="18"/>
        </w:rPr>
        <w:t>sent</w:t>
      </w:r>
    </w:p>
    <w:p w:rsidR="00414548" w:rsidRPr="00530D5B" w:rsidRDefault="00414548" w:rsidP="00682EAB">
      <w:pPr>
        <w:autoSpaceDE w:val="0"/>
        <w:autoSpaceDN w:val="0"/>
        <w:adjustRightInd w:val="0"/>
        <w:ind w:right="7"/>
        <w:jc w:val="center"/>
        <w:rPr>
          <w:rFonts w:ascii="Arial" w:hAnsi="Arial" w:cs="Arial"/>
          <w:color w:val="000000" w:themeColor="text1"/>
          <w:sz w:val="18"/>
          <w:lang w:val="en-GB"/>
        </w:rPr>
      </w:pPr>
      <w:proofErr w:type="gramStart"/>
      <w:r w:rsidRPr="00530D5B">
        <w:rPr>
          <w:rFonts w:ascii="Arial" w:hAnsi="Arial" w:cs="Arial"/>
          <w:color w:val="000000" w:themeColor="text1"/>
          <w:sz w:val="18"/>
        </w:rPr>
        <w:t>before</w:t>
      </w:r>
      <w:proofErr w:type="spellEnd"/>
      <w:proofErr w:type="gramEnd"/>
      <w:r w:rsidRPr="00530D5B">
        <w:rPr>
          <w:rFonts w:ascii="Arial" w:hAnsi="Arial" w:cs="Arial"/>
          <w:color w:val="000000" w:themeColor="text1"/>
          <w:sz w:val="18"/>
        </w:rPr>
        <w:t xml:space="preserve"> </w:t>
      </w:r>
      <w:proofErr w:type="spellStart"/>
      <w:r w:rsidRPr="00530D5B">
        <w:rPr>
          <w:rFonts w:ascii="Arial" w:hAnsi="Arial" w:cs="Arial"/>
          <w:color w:val="000000" w:themeColor="text1"/>
          <w:sz w:val="18"/>
        </w:rPr>
        <w:t>October</w:t>
      </w:r>
      <w:proofErr w:type="spellEnd"/>
      <w:r w:rsidRPr="00530D5B">
        <w:rPr>
          <w:rFonts w:ascii="Arial" w:hAnsi="Arial" w:cs="Arial"/>
          <w:color w:val="000000" w:themeColor="text1"/>
          <w:sz w:val="18"/>
        </w:rPr>
        <w:t xml:space="preserve"> </w:t>
      </w:r>
      <w:r w:rsidRPr="00530D5B">
        <w:rPr>
          <w:rFonts w:ascii="Arial" w:hAnsi="Arial" w:cs="Arial"/>
          <w:color w:val="000000" w:themeColor="text1"/>
          <w:sz w:val="18"/>
          <w:lang w:val="en-GB"/>
        </w:rPr>
        <w:t>14</w:t>
      </w:r>
      <w:r w:rsidRPr="00530D5B">
        <w:rPr>
          <w:rFonts w:ascii="Arial" w:hAnsi="Arial" w:cs="Arial"/>
          <w:color w:val="000000" w:themeColor="text1"/>
          <w:sz w:val="18"/>
          <w:vertAlign w:val="superscript"/>
          <w:lang w:val="en-GB"/>
        </w:rPr>
        <w:t>th</w:t>
      </w:r>
      <w:r w:rsidRPr="00530D5B">
        <w:rPr>
          <w:rFonts w:ascii="Arial" w:hAnsi="Arial" w:cs="Arial"/>
          <w:color w:val="000000" w:themeColor="text1"/>
          <w:sz w:val="18"/>
          <w:lang w:val="en-GB"/>
        </w:rPr>
        <w:t>, 2011</w:t>
      </w:r>
    </w:p>
    <w:p w:rsidR="00414548" w:rsidRPr="00881069" w:rsidRDefault="00414548" w:rsidP="00881069">
      <w:pPr>
        <w:ind w:right="-1283"/>
        <w:jc w:val="center"/>
        <w:rPr>
          <w:rFonts w:ascii="Arial" w:hAnsi="Arial" w:cs="Arial"/>
          <w:b/>
          <w:sz w:val="20"/>
          <w:lang w:val="sv-SE"/>
        </w:rPr>
      </w:pPr>
    </w:p>
    <w:p w:rsidR="003C0EE5" w:rsidRPr="00634802" w:rsidRDefault="002A228C" w:rsidP="005B26EA">
      <w:pPr>
        <w:ind w:right="7"/>
        <w:jc w:val="center"/>
        <w:rPr>
          <w:rFonts w:ascii="Arial" w:hAnsi="Arial"/>
          <w:b/>
          <w:bCs/>
          <w:sz w:val="18"/>
          <w:lang w:val="sv-SE"/>
        </w:rPr>
      </w:pPr>
      <w:r w:rsidRPr="00881069">
        <w:rPr>
          <w:rFonts w:ascii="Arial" w:hAnsi="Arial" w:cs="Arial"/>
          <w:b/>
          <w:sz w:val="20"/>
          <w:lang w:val="sv-SE"/>
        </w:rPr>
        <w:br w:type="column"/>
      </w:r>
      <w:r w:rsidR="009E3889" w:rsidRPr="00881069">
        <w:rPr>
          <w:rFonts w:ascii="Arial" w:hAnsi="Arial"/>
          <w:b/>
          <w:bCs/>
          <w:sz w:val="20"/>
          <w:lang w:val="sv-SE"/>
        </w:rPr>
        <w:t xml:space="preserve"> </w:t>
      </w:r>
      <w:r w:rsidR="003C0EE5" w:rsidRPr="00634802">
        <w:rPr>
          <w:rFonts w:ascii="Arial" w:hAnsi="Arial"/>
          <w:b/>
          <w:bCs/>
          <w:sz w:val="18"/>
          <w:lang w:val="sv-SE"/>
        </w:rPr>
        <w:t>INBJUDAN ATT ANMÄLA</w:t>
      </w:r>
    </w:p>
    <w:p w:rsidR="003C0EE5" w:rsidRPr="00634802" w:rsidRDefault="003C0EE5" w:rsidP="005B26EA">
      <w:pPr>
        <w:ind w:right="7"/>
        <w:jc w:val="center"/>
        <w:rPr>
          <w:rFonts w:ascii="Arial" w:hAnsi="Arial"/>
          <w:b/>
          <w:bCs/>
          <w:sz w:val="18"/>
          <w:lang w:val="sv-SE"/>
        </w:rPr>
      </w:pPr>
      <w:proofErr w:type="gramStart"/>
      <w:r w:rsidRPr="00634802">
        <w:rPr>
          <w:rFonts w:ascii="Arial" w:hAnsi="Arial"/>
          <w:b/>
          <w:bCs/>
          <w:sz w:val="18"/>
          <w:lang w:val="sv-SE"/>
        </w:rPr>
        <w:t>KONFERENSBIDRAG</w:t>
      </w:r>
      <w:proofErr w:type="gramEnd"/>
    </w:p>
    <w:p w:rsidR="003C0EE5" w:rsidRPr="00634802" w:rsidRDefault="003C0EE5" w:rsidP="007A6B1A">
      <w:pPr>
        <w:ind w:right="7"/>
        <w:rPr>
          <w:rFonts w:ascii="Arial" w:hAnsi="Arial"/>
          <w:b/>
          <w:bCs/>
          <w:sz w:val="18"/>
          <w:lang w:val="sv-SE"/>
        </w:rPr>
      </w:pPr>
    </w:p>
    <w:p w:rsidR="008879C5" w:rsidRPr="00A21D26" w:rsidRDefault="008879C5" w:rsidP="00634802">
      <w:pPr>
        <w:spacing w:before="60"/>
        <w:ind w:right="6"/>
        <w:jc w:val="center"/>
        <w:rPr>
          <w:rFonts w:ascii="Arial" w:hAnsi="Arial"/>
          <w:b/>
          <w:bCs/>
          <w:sz w:val="26"/>
          <w:lang w:val="sv-SE"/>
        </w:rPr>
      </w:pPr>
      <w:r w:rsidRPr="00A21D26">
        <w:rPr>
          <w:rFonts w:ascii="Arial" w:hAnsi="Arial"/>
          <w:b/>
          <w:bCs/>
          <w:sz w:val="26"/>
          <w:lang w:val="sv-SE"/>
        </w:rPr>
        <w:t>Att kartlägga</w:t>
      </w:r>
    </w:p>
    <w:p w:rsidR="00A21D26" w:rsidRPr="00A21D26" w:rsidRDefault="00414548" w:rsidP="00A21D26">
      <w:pPr>
        <w:ind w:right="6"/>
        <w:jc w:val="center"/>
        <w:rPr>
          <w:rFonts w:ascii="Arial" w:hAnsi="Arial"/>
          <w:bCs/>
          <w:sz w:val="26"/>
          <w:lang w:val="sv-SE"/>
        </w:rPr>
      </w:pPr>
      <w:r w:rsidRPr="00A21D26">
        <w:rPr>
          <w:rFonts w:ascii="Arial" w:hAnsi="Arial"/>
          <w:b/>
          <w:bCs/>
          <w:sz w:val="26"/>
          <w:lang w:val="sv-SE"/>
        </w:rPr>
        <w:t>nordliga platser</w:t>
      </w:r>
    </w:p>
    <w:p w:rsidR="00A21D26" w:rsidRPr="0030679E" w:rsidRDefault="00A21D26" w:rsidP="008879C5">
      <w:pPr>
        <w:spacing w:before="60"/>
        <w:ind w:right="6"/>
        <w:jc w:val="center"/>
        <w:rPr>
          <w:rFonts w:ascii="Arial" w:hAnsi="Arial"/>
          <w:bCs/>
          <w:sz w:val="22"/>
          <w:lang w:val="sv-SE"/>
        </w:rPr>
      </w:pPr>
      <w:r w:rsidRPr="0030679E">
        <w:rPr>
          <w:rFonts w:ascii="Arial" w:hAnsi="Arial"/>
          <w:bCs/>
          <w:sz w:val="22"/>
          <w:lang w:val="sv-SE"/>
        </w:rPr>
        <w:t>minne, förlust,</w:t>
      </w:r>
    </w:p>
    <w:p w:rsidR="00414548" w:rsidRPr="0030679E" w:rsidRDefault="00414548" w:rsidP="00A21D26">
      <w:pPr>
        <w:ind w:right="6"/>
        <w:jc w:val="center"/>
        <w:rPr>
          <w:rFonts w:ascii="Arial" w:hAnsi="Arial"/>
          <w:b/>
          <w:bCs/>
          <w:sz w:val="22"/>
          <w:lang w:val="sv-SE"/>
        </w:rPr>
      </w:pPr>
      <w:r w:rsidRPr="0030679E">
        <w:rPr>
          <w:rFonts w:ascii="Arial" w:hAnsi="Arial"/>
          <w:bCs/>
          <w:sz w:val="22"/>
          <w:lang w:val="sv-SE"/>
        </w:rPr>
        <w:t>glömska</w:t>
      </w:r>
    </w:p>
    <w:p w:rsidR="00AC7728" w:rsidRPr="007A6B1A" w:rsidRDefault="00AC7728" w:rsidP="007A6B1A">
      <w:pPr>
        <w:ind w:right="7"/>
        <w:rPr>
          <w:rFonts w:ascii="Arial" w:hAnsi="Arial"/>
          <w:lang w:val="sv-SE"/>
        </w:rPr>
      </w:pPr>
    </w:p>
    <w:p w:rsidR="00934245" w:rsidRDefault="00934245" w:rsidP="005B26EA">
      <w:pPr>
        <w:ind w:right="7"/>
        <w:jc w:val="center"/>
        <w:rPr>
          <w:rFonts w:ascii="Arial" w:hAnsi="Arial"/>
          <w:sz w:val="18"/>
          <w:lang w:val="sv-SE"/>
        </w:rPr>
      </w:pPr>
      <w:r>
        <w:rPr>
          <w:rFonts w:ascii="Arial" w:hAnsi="Arial"/>
          <w:sz w:val="18"/>
          <w:lang w:val="sv-SE"/>
        </w:rPr>
        <w:t>internationellt kollokvium</w:t>
      </w:r>
    </w:p>
    <w:p w:rsidR="00AC7728" w:rsidRPr="00F10BB2" w:rsidRDefault="00AC7728" w:rsidP="005B26EA">
      <w:pPr>
        <w:ind w:right="7"/>
        <w:jc w:val="center"/>
        <w:rPr>
          <w:rFonts w:ascii="Arial" w:hAnsi="Arial"/>
          <w:sz w:val="18"/>
          <w:lang w:val="sv-SE"/>
        </w:rPr>
      </w:pPr>
      <w:r w:rsidRPr="00F10BB2">
        <w:rPr>
          <w:rFonts w:ascii="Arial" w:hAnsi="Arial"/>
          <w:sz w:val="18"/>
          <w:lang w:val="sv-SE"/>
        </w:rPr>
        <w:t xml:space="preserve">arrangerat i samarbete mellan Stockholms universitet och </w:t>
      </w:r>
      <w:proofErr w:type="spellStart"/>
      <w:r w:rsidRPr="00F10BB2">
        <w:rPr>
          <w:rFonts w:ascii="Arial" w:hAnsi="Arial"/>
          <w:sz w:val="18"/>
          <w:lang w:val="sv-SE"/>
        </w:rPr>
        <w:t>Université</w:t>
      </w:r>
      <w:proofErr w:type="spellEnd"/>
      <w:r w:rsidRPr="00F10BB2">
        <w:rPr>
          <w:rFonts w:ascii="Arial" w:hAnsi="Arial"/>
          <w:sz w:val="18"/>
          <w:lang w:val="sv-SE"/>
        </w:rPr>
        <w:t xml:space="preserve"> du Québec à Montréal</w:t>
      </w:r>
    </w:p>
    <w:p w:rsidR="00AC7728" w:rsidRPr="00F10BB2" w:rsidRDefault="00AC7728" w:rsidP="005B26EA">
      <w:pPr>
        <w:autoSpaceDE w:val="0"/>
        <w:autoSpaceDN w:val="0"/>
        <w:adjustRightInd w:val="0"/>
        <w:ind w:right="7"/>
        <w:jc w:val="center"/>
        <w:rPr>
          <w:rFonts w:ascii="Arial" w:eastAsiaTheme="minorHAnsi" w:hAnsi="Arial" w:cs="Arial"/>
          <w:spacing w:val="20"/>
          <w:sz w:val="18"/>
          <w:szCs w:val="22"/>
          <w:lang w:val="sv-SE" w:eastAsia="en-US"/>
        </w:rPr>
      </w:pPr>
    </w:p>
    <w:p w:rsidR="00DD54D7" w:rsidRPr="007A6B1A" w:rsidRDefault="00AC7728" w:rsidP="005B26EA">
      <w:pPr>
        <w:ind w:right="7"/>
        <w:jc w:val="center"/>
        <w:rPr>
          <w:rFonts w:ascii="Arial" w:hAnsi="Arial"/>
          <w:sz w:val="16"/>
          <w:lang w:val="fr-FR"/>
        </w:rPr>
      </w:pPr>
      <w:proofErr w:type="spellStart"/>
      <w:proofErr w:type="gramStart"/>
      <w:r w:rsidRPr="007A6B1A">
        <w:rPr>
          <w:rFonts w:ascii="Arial" w:hAnsi="Arial"/>
          <w:sz w:val="16"/>
          <w:lang w:val="fr-FR"/>
        </w:rPr>
        <w:t>vid</w:t>
      </w:r>
      <w:proofErr w:type="spellEnd"/>
      <w:proofErr w:type="gramEnd"/>
      <w:r w:rsidRPr="007A6B1A">
        <w:rPr>
          <w:rFonts w:ascii="Arial" w:hAnsi="Arial"/>
          <w:sz w:val="16"/>
          <w:lang w:val="fr-FR"/>
        </w:rPr>
        <w:t xml:space="preserve"> U</w:t>
      </w:r>
      <w:r w:rsidR="00DD54D7" w:rsidRPr="007A6B1A">
        <w:rPr>
          <w:rFonts w:ascii="Arial" w:hAnsi="Arial"/>
          <w:sz w:val="16"/>
          <w:lang w:val="fr-FR"/>
        </w:rPr>
        <w:t>niversité du Québec à Montréal</w:t>
      </w:r>
    </w:p>
    <w:p w:rsidR="00AC7728" w:rsidRPr="007A6B1A" w:rsidRDefault="00AC7728" w:rsidP="005B26EA">
      <w:pPr>
        <w:ind w:right="7"/>
        <w:jc w:val="center"/>
        <w:rPr>
          <w:rFonts w:ascii="Arial" w:hAnsi="Arial"/>
          <w:sz w:val="16"/>
          <w:lang w:val="fr-FR"/>
        </w:rPr>
      </w:pPr>
      <w:r w:rsidRPr="007A6B1A">
        <w:rPr>
          <w:rFonts w:ascii="Arial" w:hAnsi="Arial"/>
          <w:sz w:val="16"/>
          <w:lang w:val="fr-FR"/>
        </w:rPr>
        <w:t>28</w:t>
      </w:r>
      <w:r w:rsidR="00DD54D7" w:rsidRPr="007A6B1A">
        <w:rPr>
          <w:rFonts w:ascii="Arial" w:hAnsi="Arial"/>
          <w:sz w:val="16"/>
          <w:lang w:val="fr-FR"/>
        </w:rPr>
        <w:t xml:space="preserve">, 29 </w:t>
      </w:r>
      <w:proofErr w:type="spellStart"/>
      <w:r w:rsidR="00DD54D7" w:rsidRPr="007A6B1A">
        <w:rPr>
          <w:rFonts w:ascii="Arial" w:hAnsi="Arial"/>
          <w:sz w:val="16"/>
          <w:lang w:val="fr-FR"/>
        </w:rPr>
        <w:t>och</w:t>
      </w:r>
      <w:proofErr w:type="spellEnd"/>
      <w:r w:rsidR="00DD54D7" w:rsidRPr="007A6B1A">
        <w:rPr>
          <w:rFonts w:ascii="Arial" w:hAnsi="Arial"/>
          <w:sz w:val="16"/>
          <w:lang w:val="fr-FR"/>
        </w:rPr>
        <w:t xml:space="preserve"> </w:t>
      </w:r>
      <w:r w:rsidRPr="007A6B1A">
        <w:rPr>
          <w:rFonts w:ascii="Arial" w:hAnsi="Arial"/>
          <w:sz w:val="16"/>
          <w:lang w:val="fr-FR"/>
        </w:rPr>
        <w:t>30 mars 2012</w:t>
      </w:r>
    </w:p>
    <w:p w:rsidR="000769F6" w:rsidRPr="00F10BB2" w:rsidRDefault="000769F6" w:rsidP="005B26EA">
      <w:pPr>
        <w:autoSpaceDE w:val="0"/>
        <w:autoSpaceDN w:val="0"/>
        <w:adjustRightInd w:val="0"/>
        <w:ind w:right="7"/>
        <w:jc w:val="center"/>
        <w:rPr>
          <w:rFonts w:ascii="Arial" w:hAnsi="Arial" w:cs="Arial"/>
          <w:b/>
          <w:color w:val="000000" w:themeColor="text1"/>
          <w:sz w:val="18"/>
        </w:rPr>
      </w:pPr>
    </w:p>
    <w:p w:rsidR="00FF7129" w:rsidRDefault="00FF7129" w:rsidP="005B26EA">
      <w:pPr>
        <w:autoSpaceDE w:val="0"/>
        <w:autoSpaceDN w:val="0"/>
        <w:adjustRightInd w:val="0"/>
        <w:ind w:right="7"/>
        <w:jc w:val="center"/>
        <w:rPr>
          <w:rFonts w:ascii="Arial" w:hAnsi="Arial"/>
          <w:sz w:val="18"/>
          <w:lang w:val="sv-SE"/>
        </w:rPr>
      </w:pPr>
      <w:r>
        <w:rPr>
          <w:rFonts w:ascii="Arial" w:hAnsi="Arial"/>
          <w:sz w:val="18"/>
          <w:lang w:val="sv-SE"/>
        </w:rPr>
        <w:t>Abstracts skickas</w:t>
      </w:r>
    </w:p>
    <w:p w:rsidR="000769F6" w:rsidRPr="00F10BB2" w:rsidRDefault="00AC7728" w:rsidP="005B26EA">
      <w:pPr>
        <w:autoSpaceDE w:val="0"/>
        <w:autoSpaceDN w:val="0"/>
        <w:adjustRightInd w:val="0"/>
        <w:ind w:right="7"/>
        <w:jc w:val="center"/>
        <w:rPr>
          <w:rFonts w:ascii="Arial" w:hAnsi="Arial" w:cs="Arial"/>
          <w:color w:val="000000" w:themeColor="text1"/>
          <w:sz w:val="18"/>
        </w:rPr>
      </w:pPr>
      <w:r w:rsidRPr="00F10BB2">
        <w:rPr>
          <w:rFonts w:ascii="Arial" w:hAnsi="Arial"/>
          <w:sz w:val="18"/>
          <w:lang w:val="sv-SE"/>
        </w:rPr>
        <w:t>senast den</w:t>
      </w:r>
      <w:r w:rsidR="00854C88" w:rsidRPr="00F10BB2">
        <w:rPr>
          <w:rFonts w:ascii="Arial" w:hAnsi="Arial"/>
          <w:sz w:val="18"/>
          <w:lang w:val="sv-SE"/>
        </w:rPr>
        <w:t xml:space="preserve"> 14 ok</w:t>
      </w:r>
      <w:r w:rsidRPr="00F10BB2">
        <w:rPr>
          <w:rFonts w:ascii="Arial" w:hAnsi="Arial"/>
          <w:sz w:val="18"/>
          <w:lang w:val="sv-SE"/>
        </w:rPr>
        <w:t>tober</w:t>
      </w:r>
      <w:r w:rsidR="00854C88" w:rsidRPr="00F10BB2">
        <w:rPr>
          <w:rFonts w:ascii="Arial" w:hAnsi="Arial"/>
          <w:sz w:val="18"/>
          <w:lang w:val="sv-SE"/>
        </w:rPr>
        <w:t>,</w:t>
      </w:r>
      <w:r w:rsidRPr="00F10BB2">
        <w:rPr>
          <w:rFonts w:ascii="Arial" w:hAnsi="Arial"/>
          <w:sz w:val="18"/>
          <w:lang w:val="sv-SE"/>
        </w:rPr>
        <w:t xml:space="preserve"> 2011</w:t>
      </w:r>
    </w:p>
    <w:p w:rsidR="00B219EC" w:rsidRDefault="00B219EC" w:rsidP="000769F6">
      <w:pPr>
        <w:ind w:right="-6"/>
        <w:rPr>
          <w:rFonts w:ascii="Arial" w:eastAsia="Arial" w:hAnsi="Arial" w:cs="Arial"/>
          <w:b/>
          <w:color w:val="000000" w:themeColor="text1"/>
          <w:sz w:val="22"/>
        </w:rPr>
        <w:sectPr w:rsidR="00B219EC" w:rsidSect="007F728B">
          <w:pgSz w:w="11900" w:h="16840"/>
          <w:pgMar w:top="1417" w:right="985" w:bottom="1417" w:left="1417" w:header="708" w:footer="708" w:gutter="0"/>
          <w:cols w:num="3" w:space="270"/>
        </w:sectPr>
      </w:pPr>
    </w:p>
    <w:p w:rsidR="00405952" w:rsidRDefault="00405952" w:rsidP="000769F6">
      <w:pPr>
        <w:ind w:right="-6"/>
        <w:rPr>
          <w:rFonts w:ascii="Arial" w:eastAsia="Arial" w:hAnsi="Arial" w:cs="Arial"/>
          <w:b/>
          <w:color w:val="7F7F7F" w:themeColor="text1" w:themeTint="80"/>
          <w:sz w:val="32"/>
        </w:rPr>
      </w:pPr>
      <w:r>
        <w:rPr>
          <w:rFonts w:ascii="Arial" w:eastAsia="Arial" w:hAnsi="Arial" w:cs="Arial"/>
          <w:b/>
          <w:noProof/>
          <w:color w:val="7F7F7F" w:themeColor="text1" w:themeTint="80"/>
          <w:sz w:val="32"/>
          <w:lang w:val="fr-FR"/>
        </w:rPr>
        <w:drawing>
          <wp:inline distT="0" distB="0" distL="0" distR="0">
            <wp:extent cx="6026078" cy="1896654"/>
            <wp:effectExtent l="2540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6027367" cy="1897060"/>
                    </a:xfrm>
                    <a:prstGeom prst="rect">
                      <a:avLst/>
                    </a:prstGeom>
                    <a:noFill/>
                    <a:ln w="9525">
                      <a:noFill/>
                      <a:miter lim="800000"/>
                      <a:headEnd/>
                      <a:tailEnd/>
                    </a:ln>
                  </pic:spPr>
                </pic:pic>
              </a:graphicData>
            </a:graphic>
          </wp:inline>
        </w:drawing>
      </w:r>
    </w:p>
    <w:p w:rsidR="00405952" w:rsidRDefault="00405952" w:rsidP="000769F6">
      <w:pPr>
        <w:ind w:right="-6"/>
        <w:rPr>
          <w:rFonts w:ascii="Arial" w:eastAsia="Arial" w:hAnsi="Arial" w:cs="Arial"/>
          <w:b/>
          <w:color w:val="7F7F7F" w:themeColor="text1" w:themeTint="80"/>
          <w:sz w:val="32"/>
        </w:rPr>
      </w:pPr>
    </w:p>
    <w:p w:rsidR="007F728B" w:rsidRDefault="007F728B" w:rsidP="000769F6">
      <w:pPr>
        <w:ind w:right="-6"/>
        <w:rPr>
          <w:rFonts w:ascii="Arial" w:eastAsia="Arial" w:hAnsi="Arial" w:cs="Arial"/>
          <w:b/>
          <w:color w:val="7F7F7F" w:themeColor="text1" w:themeTint="80"/>
          <w:sz w:val="28"/>
        </w:rPr>
      </w:pPr>
    </w:p>
    <w:p w:rsidR="00C31CC7" w:rsidRPr="007F728B" w:rsidRDefault="000769F6" w:rsidP="000769F6">
      <w:pPr>
        <w:ind w:right="-6"/>
        <w:rPr>
          <w:rFonts w:ascii="Arial" w:hAnsi="Arial" w:cs="Arial"/>
          <w:b/>
          <w:sz w:val="28"/>
        </w:rPr>
      </w:pPr>
      <w:r w:rsidRPr="007F728B">
        <w:rPr>
          <w:rFonts w:ascii="Arial" w:eastAsia="Arial" w:hAnsi="Arial" w:cs="Arial"/>
          <w:b/>
          <w:color w:val="7F7F7F" w:themeColor="text1" w:themeTint="80"/>
          <w:sz w:val="28"/>
        </w:rPr>
        <w:t>Français </w:t>
      </w:r>
      <w:r w:rsidRPr="007F728B">
        <w:rPr>
          <w:rFonts w:ascii="Arial" w:eastAsia="Arial" w:hAnsi="Arial" w:cs="Arial"/>
          <w:color w:val="7F7F7F" w:themeColor="text1" w:themeTint="80"/>
          <w:sz w:val="28"/>
        </w:rPr>
        <w:t>— </w:t>
      </w:r>
      <w:r w:rsidR="00C31CC7" w:rsidRPr="007F728B">
        <w:rPr>
          <w:rFonts w:ascii="Arial" w:eastAsia="Arial" w:hAnsi="Arial" w:cs="Arial"/>
          <w:color w:val="7F7F7F" w:themeColor="text1" w:themeTint="80"/>
          <w:sz w:val="28"/>
        </w:rPr>
        <w:tab/>
      </w:r>
      <w:r w:rsidR="00E67D45" w:rsidRPr="007F728B">
        <w:rPr>
          <w:rFonts w:ascii="Arial" w:hAnsi="Arial" w:cs="Arial"/>
          <w:b/>
          <w:sz w:val="28"/>
        </w:rPr>
        <w:t>Vers une cartographie des lieux du Nord</w:t>
      </w:r>
    </w:p>
    <w:p w:rsidR="00C31CC7" w:rsidRPr="007F728B" w:rsidRDefault="00C31CC7" w:rsidP="00C31CC7">
      <w:pPr>
        <w:ind w:right="42"/>
        <w:rPr>
          <w:rFonts w:ascii="Arial" w:hAnsi="Arial" w:cs="Arial"/>
          <w:b/>
          <w:sz w:val="28"/>
        </w:rPr>
      </w:pPr>
      <w:r w:rsidRPr="007F728B">
        <w:rPr>
          <w:rFonts w:ascii="Arial" w:hAnsi="Arial" w:cs="Arial"/>
          <w:b/>
          <w:sz w:val="28"/>
        </w:rPr>
        <w:tab/>
      </w:r>
      <w:r w:rsidRPr="007F728B">
        <w:rPr>
          <w:rFonts w:ascii="Arial" w:hAnsi="Arial" w:cs="Arial"/>
          <w:b/>
          <w:sz w:val="28"/>
        </w:rPr>
        <w:tab/>
      </w:r>
      <w:r w:rsidRPr="007F728B">
        <w:rPr>
          <w:rFonts w:ascii="Arial" w:hAnsi="Arial" w:cs="Arial"/>
          <w:b/>
          <w:sz w:val="28"/>
        </w:rPr>
        <w:tab/>
      </w:r>
      <w:proofErr w:type="gramStart"/>
      <w:r w:rsidRPr="007F728B">
        <w:rPr>
          <w:rFonts w:ascii="Arial" w:hAnsi="Arial" w:cs="Arial"/>
          <w:i/>
          <w:sz w:val="28"/>
        </w:rPr>
        <w:t>mémoire</w:t>
      </w:r>
      <w:proofErr w:type="gramEnd"/>
      <w:r w:rsidRPr="007F728B">
        <w:rPr>
          <w:rFonts w:ascii="Arial" w:hAnsi="Arial" w:cs="Arial"/>
          <w:i/>
          <w:sz w:val="28"/>
        </w:rPr>
        <w:t>, abandon, oubli</w:t>
      </w:r>
    </w:p>
    <w:p w:rsidR="00E67D45" w:rsidRDefault="00E67D45" w:rsidP="000769F6">
      <w:pPr>
        <w:ind w:right="-6"/>
        <w:rPr>
          <w:rFonts w:ascii="Arial" w:eastAsia="Arial" w:hAnsi="Arial" w:cs="Arial"/>
          <w:color w:val="000000" w:themeColor="text1"/>
          <w:sz w:val="22"/>
        </w:rPr>
      </w:pPr>
    </w:p>
    <w:p w:rsidR="000769F6" w:rsidRPr="005B0F29" w:rsidRDefault="000769F6" w:rsidP="000769F6">
      <w:pPr>
        <w:ind w:right="-6"/>
        <w:rPr>
          <w:rFonts w:ascii="Arial" w:eastAsia="Arial" w:hAnsi="Arial" w:cs="Arial"/>
          <w:color w:val="000000" w:themeColor="text1"/>
          <w:sz w:val="22"/>
        </w:rPr>
      </w:pPr>
      <w:r w:rsidRPr="005B0F29">
        <w:rPr>
          <w:rFonts w:ascii="Arial" w:eastAsia="Arial" w:hAnsi="Arial" w:cs="Arial"/>
          <w:color w:val="000000" w:themeColor="text1"/>
          <w:sz w:val="22"/>
        </w:rPr>
        <w:t>Lieu d’exploration, de nomadisme, de recherche, d’exploitation, d’utopies, et parfois de perdition ou de désespoir, le « Nord » est traversé par plusieurs formes de mémoires témoignant de la diversité et de la singularité des activités humaines qui y ont été menées. Ces mémoires — ancestrales, (pluri</w:t>
      </w:r>
      <w:proofErr w:type="gramStart"/>
      <w:r w:rsidRPr="005B0F29">
        <w:rPr>
          <w:rFonts w:ascii="Arial" w:eastAsia="Arial" w:hAnsi="Arial" w:cs="Arial"/>
          <w:color w:val="000000" w:themeColor="text1"/>
          <w:sz w:val="22"/>
        </w:rPr>
        <w:t>)culturelles</w:t>
      </w:r>
      <w:proofErr w:type="gramEnd"/>
      <w:r w:rsidRPr="005B0F29">
        <w:rPr>
          <w:rFonts w:ascii="Arial" w:eastAsia="Arial" w:hAnsi="Arial" w:cs="Arial"/>
          <w:color w:val="000000" w:themeColor="text1"/>
          <w:sz w:val="22"/>
        </w:rPr>
        <w:t>, sacrées, historiques, industrielles, minières, scientifiques, militaires ou autres — se croisent, se superposent et se complémentent dans des zones ou des trajectoires qui se démarquent par leur richesse symbolique et discursive.</w:t>
      </w:r>
    </w:p>
    <w:p w:rsidR="000769F6" w:rsidRPr="005B0F29" w:rsidRDefault="000769F6" w:rsidP="000769F6">
      <w:pPr>
        <w:ind w:right="-6"/>
        <w:rPr>
          <w:rFonts w:ascii="Arial" w:eastAsia="Arial" w:hAnsi="Arial" w:cs="Arial"/>
          <w:color w:val="000000" w:themeColor="text1"/>
          <w:sz w:val="22"/>
        </w:rPr>
      </w:pPr>
    </w:p>
    <w:p w:rsidR="000769F6" w:rsidRPr="005B0F29" w:rsidRDefault="000769F6" w:rsidP="000769F6">
      <w:pPr>
        <w:ind w:right="-6"/>
        <w:rPr>
          <w:rFonts w:ascii="Arial" w:eastAsia="Arial" w:hAnsi="Arial" w:cs="Arial"/>
          <w:color w:val="000000" w:themeColor="text1"/>
          <w:sz w:val="22"/>
        </w:rPr>
      </w:pPr>
      <w:r w:rsidRPr="005B0F29">
        <w:rPr>
          <w:rFonts w:ascii="Arial" w:eastAsia="Arial" w:hAnsi="Arial" w:cs="Arial"/>
          <w:color w:val="000000" w:themeColor="text1"/>
          <w:sz w:val="22"/>
        </w:rPr>
        <w:t xml:space="preserve">L’objectif de ce colloque pluridisciplinaire est de proposer une « cartographie du Nord » par l’analyse de lieux ou d’espaces qui concentrent de manière exceptionnelle une ou plusieurs formes de mémoire, tout en étant parfois laissés à l’abandon, voire condamnés à l’oubli. Comment ces « territoires discursifs » ont-ils été nommés, se sont-ils constitués et, s’il y a lieu, ont-ils été abandonnés? Comment ont-ils été réinventés ou convoqués par l’art, la photographie, la politique, la muséographie, le tourisme, la musique, l’architecture, le cinéma, la littérature? À quelle(s) temporalité(s) ces lieux nous confrontent-ils? Sont-ils partie prenante d’une mémoire septentrionale commune à d’autres cultures du Nord (scandinaves, baltes, finlandaise, québécoise, canadienne, russe, alaskienne, </w:t>
      </w:r>
      <w:proofErr w:type="spellStart"/>
      <w:r w:rsidRPr="005B0F29">
        <w:rPr>
          <w:rFonts w:ascii="Arial" w:eastAsia="Arial" w:hAnsi="Arial" w:cs="Arial"/>
          <w:color w:val="000000" w:themeColor="text1"/>
          <w:sz w:val="22"/>
        </w:rPr>
        <w:t>sâme</w:t>
      </w:r>
      <w:proofErr w:type="spellEnd"/>
      <w:r w:rsidRPr="005B0F29">
        <w:rPr>
          <w:rFonts w:ascii="Arial" w:eastAsia="Arial" w:hAnsi="Arial" w:cs="Arial"/>
          <w:color w:val="000000" w:themeColor="text1"/>
          <w:sz w:val="22"/>
        </w:rPr>
        <w:t xml:space="preserve"> et </w:t>
      </w:r>
      <w:proofErr w:type="spellStart"/>
      <w:r w:rsidRPr="005B0F29">
        <w:rPr>
          <w:rFonts w:ascii="Arial" w:eastAsia="Arial" w:hAnsi="Arial" w:cs="Arial"/>
          <w:color w:val="000000" w:themeColor="text1"/>
          <w:sz w:val="22"/>
        </w:rPr>
        <w:t>inuite</w:t>
      </w:r>
      <w:proofErr w:type="spellEnd"/>
      <w:r w:rsidRPr="005B0F29">
        <w:rPr>
          <w:rFonts w:ascii="Arial" w:eastAsia="Arial" w:hAnsi="Arial" w:cs="Arial"/>
          <w:color w:val="000000" w:themeColor="text1"/>
          <w:sz w:val="22"/>
        </w:rPr>
        <w:t xml:space="preserve">) ou d’une mémoire universelle? Sont-ils aujourd’hui l’objet de visées prospectives? Nous </w:t>
      </w:r>
      <w:proofErr w:type="spellStart"/>
      <w:r w:rsidRPr="005B0F29">
        <w:rPr>
          <w:rFonts w:ascii="Arial" w:eastAsia="Arial" w:hAnsi="Arial" w:cs="Arial"/>
          <w:color w:val="000000" w:themeColor="text1"/>
          <w:sz w:val="22"/>
        </w:rPr>
        <w:t>nous</w:t>
      </w:r>
      <w:proofErr w:type="spellEnd"/>
      <w:r w:rsidRPr="005B0F29">
        <w:rPr>
          <w:rFonts w:ascii="Arial" w:eastAsia="Arial" w:hAnsi="Arial" w:cs="Arial"/>
          <w:color w:val="000000" w:themeColor="text1"/>
          <w:sz w:val="22"/>
        </w:rPr>
        <w:t xml:space="preserve"> intéresserons ainsi à la valeur patrimoniale, historique, culturelle, touristique et ethnologique attribuée à ces lieux.</w:t>
      </w:r>
    </w:p>
    <w:p w:rsidR="000769F6" w:rsidRPr="005B0F29" w:rsidRDefault="000769F6" w:rsidP="000769F6">
      <w:pPr>
        <w:ind w:right="-6"/>
        <w:rPr>
          <w:rFonts w:ascii="Arial" w:eastAsia="Arial" w:hAnsi="Arial" w:cs="Arial"/>
          <w:color w:val="000000" w:themeColor="text1"/>
          <w:sz w:val="22"/>
        </w:rPr>
      </w:pPr>
    </w:p>
    <w:p w:rsidR="00854C88" w:rsidRDefault="000769F6" w:rsidP="000769F6">
      <w:pPr>
        <w:ind w:right="-6"/>
        <w:rPr>
          <w:rFonts w:ascii="Arial" w:eastAsia="ArialMT" w:hAnsi="Arial" w:cs="ArialMT"/>
          <w:color w:val="000000" w:themeColor="text1"/>
          <w:sz w:val="22"/>
        </w:rPr>
      </w:pPr>
      <w:r w:rsidRPr="005B0F29">
        <w:rPr>
          <w:rFonts w:ascii="Arial" w:eastAsia="ArialMT" w:hAnsi="Arial" w:cs="ArialMT"/>
          <w:color w:val="000000" w:themeColor="text1"/>
          <w:sz w:val="22"/>
        </w:rPr>
        <w:t>Ce 7</w:t>
      </w:r>
      <w:r w:rsidRPr="005B0F29">
        <w:rPr>
          <w:rFonts w:ascii="Arial" w:eastAsia="ArialMT" w:hAnsi="Arial" w:cs="ArialMT"/>
          <w:color w:val="000000" w:themeColor="text1"/>
          <w:sz w:val="22"/>
          <w:vertAlign w:val="superscript"/>
        </w:rPr>
        <w:t>e</w:t>
      </w:r>
      <w:r w:rsidRPr="005B0F29">
        <w:rPr>
          <w:rFonts w:ascii="Arial" w:eastAsia="ArialMT" w:hAnsi="Arial" w:cs="ArialMT"/>
          <w:color w:val="000000" w:themeColor="text1"/>
          <w:sz w:val="22"/>
        </w:rPr>
        <w:t xml:space="preserve"> colloque international, organisé par le Laboratoire d’étude multidisciplinaire comparée des représentations du Nord de l’Université du Québec à </w:t>
      </w:r>
      <w:r w:rsidRPr="00EA0609">
        <w:rPr>
          <w:rFonts w:ascii="Arial" w:eastAsia="ArialMT" w:hAnsi="Arial" w:cs="ArialMT"/>
          <w:color w:val="000000" w:themeColor="text1"/>
          <w:sz w:val="22"/>
        </w:rPr>
        <w:t xml:space="preserve">Montréal, </w:t>
      </w:r>
      <w:r w:rsidR="001C151C" w:rsidRPr="00EA0609">
        <w:rPr>
          <w:rFonts w:ascii="Arial" w:eastAsia="ArialMT" w:hAnsi="Arial" w:cs="ArialMT"/>
          <w:color w:val="000000" w:themeColor="text1"/>
          <w:sz w:val="22"/>
        </w:rPr>
        <w:t>fait suite un premier colloque organisé en collaboration avec l’Université de Stockholm</w:t>
      </w:r>
      <w:r w:rsidR="00EA0609" w:rsidRPr="00EA0609">
        <w:rPr>
          <w:rFonts w:ascii="Arial" w:eastAsia="ArialMT" w:hAnsi="Arial" w:cs="ArialMT"/>
          <w:color w:val="000000" w:themeColor="text1"/>
          <w:sz w:val="22"/>
        </w:rPr>
        <w:t>, à Stockholm</w:t>
      </w:r>
      <w:r w:rsidR="001C151C" w:rsidRPr="00EA0609">
        <w:rPr>
          <w:rFonts w:ascii="Arial" w:eastAsia="ArialMT" w:hAnsi="Arial" w:cs="ArialMT"/>
          <w:color w:val="000000" w:themeColor="text1"/>
          <w:sz w:val="22"/>
        </w:rPr>
        <w:t xml:space="preserve"> en 2006. Il vise, cette fois à Montréal, </w:t>
      </w:r>
      <w:r w:rsidRPr="00EA0609">
        <w:rPr>
          <w:rFonts w:ascii="Arial" w:eastAsia="ArialMT" w:hAnsi="Arial" w:cs="ArialMT"/>
          <w:color w:val="000000" w:themeColor="text1"/>
          <w:sz w:val="22"/>
        </w:rPr>
        <w:t>à réunir des spécialistes universitaires</w:t>
      </w:r>
      <w:r w:rsidRPr="005B0F29">
        <w:rPr>
          <w:rFonts w:ascii="Arial" w:eastAsia="ArialMT" w:hAnsi="Arial" w:cs="ArialMT"/>
          <w:color w:val="000000" w:themeColor="text1"/>
          <w:sz w:val="22"/>
        </w:rPr>
        <w:t xml:space="preserve"> et des étudiants de différentes disciplines des sciences humaines, des arts, des lettres, de l’architecture, du patrimoine et du tourisme. Les activités, ateliers et conférences du colloque auront lieu en français et en anglais. Les propositions de communications peuvent porter sur l’étude d’un ou de plusieurs lieux nordiques (qu’ils soient américains, européens ou asiatiques, arctiques ou non). Les propositions seront reçues </w:t>
      </w:r>
      <w:r w:rsidR="005B3431">
        <w:rPr>
          <w:rFonts w:ascii="Arial" w:eastAsia="ArialMT" w:hAnsi="Arial" w:cs="ArialMT"/>
          <w:color w:val="000000" w:themeColor="text1"/>
          <w:sz w:val="22"/>
          <w:u w:val="single"/>
        </w:rPr>
        <w:t>jusqu’au 14</w:t>
      </w:r>
      <w:r w:rsidRPr="005B3431">
        <w:rPr>
          <w:rFonts w:ascii="Arial" w:eastAsia="ArialMT" w:hAnsi="Arial" w:cs="ArialMT"/>
          <w:color w:val="000000" w:themeColor="text1"/>
          <w:sz w:val="22"/>
          <w:u w:val="single"/>
        </w:rPr>
        <w:t xml:space="preserve"> </w:t>
      </w:r>
      <w:r w:rsidR="005B3431" w:rsidRPr="005B3431">
        <w:rPr>
          <w:rFonts w:ascii="Arial" w:eastAsia="ArialMT" w:hAnsi="Arial" w:cs="ArialMT"/>
          <w:color w:val="000000" w:themeColor="text1"/>
          <w:sz w:val="22"/>
          <w:u w:val="single"/>
        </w:rPr>
        <w:t>octobre</w:t>
      </w:r>
      <w:r w:rsidRPr="005B3431">
        <w:rPr>
          <w:rFonts w:ascii="Arial" w:eastAsia="ArialMT" w:hAnsi="Arial" w:cs="ArialMT"/>
          <w:color w:val="000000" w:themeColor="text1"/>
          <w:sz w:val="22"/>
          <w:u w:val="single"/>
        </w:rPr>
        <w:t xml:space="preserve"> 2011</w:t>
      </w:r>
      <w:r w:rsidRPr="005B0F29">
        <w:rPr>
          <w:rFonts w:ascii="Arial" w:eastAsia="ArialMT" w:hAnsi="Arial" w:cs="ArialMT"/>
          <w:color w:val="000000" w:themeColor="text1"/>
          <w:sz w:val="22"/>
        </w:rPr>
        <w:t xml:space="preserve">, par courriel, à l’adresse </w:t>
      </w:r>
      <w:r w:rsidR="00642C8F">
        <w:rPr>
          <w:rFonts w:ascii="Arial" w:eastAsia="ArialMT" w:hAnsi="Arial" w:cs="ArialMT"/>
          <w:color w:val="000000" w:themeColor="text1"/>
          <w:sz w:val="22"/>
        </w:rPr>
        <w:t>imaginairedunord@uqam.ca</w:t>
      </w:r>
      <w:r w:rsidRPr="005B0F29">
        <w:rPr>
          <w:rFonts w:ascii="Arial" w:eastAsia="ArialMT" w:hAnsi="Arial" w:cs="ArialMT"/>
          <w:color w:val="000000" w:themeColor="text1"/>
          <w:sz w:val="22"/>
        </w:rPr>
        <w:t>. Elles devront être composées du titre de la conférence, d’un descriptif de 10 à 20 lignes, du nom du conférencier ou de la conférencière, de son affiliation institutionnelle et</w:t>
      </w:r>
      <w:r w:rsidR="005B3431">
        <w:rPr>
          <w:rFonts w:ascii="Arial" w:eastAsia="ArialMT" w:hAnsi="Arial" w:cs="ArialMT"/>
          <w:color w:val="000000" w:themeColor="text1"/>
          <w:sz w:val="22"/>
        </w:rPr>
        <w:t xml:space="preserve"> de son statut, ainsi que de son adresse</w:t>
      </w:r>
      <w:r w:rsidRPr="005B0F29">
        <w:rPr>
          <w:rFonts w:ascii="Arial" w:eastAsia="ArialMT" w:hAnsi="Arial" w:cs="ArialMT"/>
          <w:color w:val="000000" w:themeColor="text1"/>
          <w:sz w:val="22"/>
        </w:rPr>
        <w:t xml:space="preserve"> postale et </w:t>
      </w:r>
      <w:r w:rsidR="005B3431">
        <w:rPr>
          <w:rFonts w:ascii="Arial" w:eastAsia="ArialMT" w:hAnsi="Arial" w:cs="ArialMT"/>
          <w:color w:val="000000" w:themeColor="text1"/>
          <w:sz w:val="22"/>
        </w:rPr>
        <w:t xml:space="preserve">de son </w:t>
      </w:r>
      <w:r w:rsidRPr="005B0F29">
        <w:rPr>
          <w:rFonts w:ascii="Arial" w:eastAsia="ArialMT" w:hAnsi="Arial" w:cs="ArialMT"/>
          <w:color w:val="000000" w:themeColor="text1"/>
          <w:sz w:val="22"/>
        </w:rPr>
        <w:t xml:space="preserve">courriel. Une réponse sera rendue </w:t>
      </w:r>
      <w:r w:rsidRPr="005B3431">
        <w:rPr>
          <w:rFonts w:ascii="Arial" w:eastAsia="ArialMT" w:hAnsi="Arial" w:cs="ArialMT"/>
          <w:color w:val="000000" w:themeColor="text1"/>
          <w:sz w:val="22"/>
          <w:u w:val="single"/>
        </w:rPr>
        <w:t xml:space="preserve">avant le 15 </w:t>
      </w:r>
      <w:r w:rsidR="005B3431">
        <w:rPr>
          <w:rFonts w:ascii="Arial" w:eastAsia="ArialMT" w:hAnsi="Arial" w:cs="ArialMT"/>
          <w:color w:val="000000" w:themeColor="text1"/>
          <w:sz w:val="22"/>
          <w:u w:val="single"/>
        </w:rPr>
        <w:t>novembre</w:t>
      </w:r>
      <w:r w:rsidRPr="005B3431">
        <w:rPr>
          <w:rFonts w:ascii="Arial" w:eastAsia="ArialMT" w:hAnsi="Arial" w:cs="ArialMT"/>
          <w:color w:val="000000" w:themeColor="text1"/>
          <w:sz w:val="22"/>
          <w:u w:val="single"/>
        </w:rPr>
        <w:t xml:space="preserve"> 2011</w:t>
      </w:r>
      <w:r w:rsidRPr="005B0F29">
        <w:rPr>
          <w:rFonts w:ascii="Arial" w:eastAsia="ArialMT" w:hAnsi="Arial" w:cs="ArialMT"/>
          <w:color w:val="000000" w:themeColor="text1"/>
          <w:sz w:val="22"/>
        </w:rPr>
        <w:t xml:space="preserve">. Une publication </w:t>
      </w:r>
      <w:r w:rsidR="00854C88">
        <w:rPr>
          <w:rFonts w:ascii="Arial" w:eastAsia="ArialMT" w:hAnsi="Arial" w:cs="ArialMT"/>
          <w:color w:val="000000" w:themeColor="text1"/>
          <w:sz w:val="22"/>
        </w:rPr>
        <w:t xml:space="preserve">conjointe </w:t>
      </w:r>
      <w:r w:rsidRPr="005B0F29">
        <w:rPr>
          <w:rFonts w:ascii="Arial" w:eastAsia="ArialMT" w:hAnsi="Arial" w:cs="ArialMT"/>
          <w:color w:val="000000" w:themeColor="text1"/>
          <w:sz w:val="22"/>
        </w:rPr>
        <w:t>est prévue aux Pr</w:t>
      </w:r>
      <w:r w:rsidR="00854C88">
        <w:rPr>
          <w:rFonts w:ascii="Arial" w:eastAsia="ArialMT" w:hAnsi="Arial" w:cs="ArialMT"/>
          <w:color w:val="000000" w:themeColor="text1"/>
          <w:sz w:val="22"/>
        </w:rPr>
        <w:t>esses de l’Université du Québec et aux Presses de l’Université de Stockholm.</w:t>
      </w:r>
    </w:p>
    <w:p w:rsidR="00854C88" w:rsidRDefault="00854C88" w:rsidP="000769F6">
      <w:pPr>
        <w:ind w:right="-6"/>
        <w:rPr>
          <w:rFonts w:ascii="Arial" w:eastAsia="ArialMT" w:hAnsi="Arial" w:cs="ArialMT"/>
          <w:color w:val="000000" w:themeColor="text1"/>
          <w:sz w:val="22"/>
        </w:rPr>
      </w:pPr>
    </w:p>
    <w:p w:rsidR="000769F6" w:rsidRPr="005B0F29" w:rsidRDefault="00854C88" w:rsidP="000769F6">
      <w:pPr>
        <w:ind w:right="-6"/>
        <w:rPr>
          <w:rFonts w:ascii="Arial" w:eastAsia="ArialMT" w:hAnsi="Arial" w:cs="ArialMT"/>
          <w:color w:val="000000" w:themeColor="text1"/>
          <w:sz w:val="22"/>
        </w:rPr>
      </w:pPr>
      <w:r>
        <w:rPr>
          <w:rFonts w:ascii="Arial" w:eastAsia="ArialMT" w:hAnsi="Arial" w:cs="ArialMT"/>
          <w:color w:val="000000" w:themeColor="text1"/>
          <w:sz w:val="22"/>
        </w:rPr>
        <w:t xml:space="preserve">Ce colloque est organisé par Stéphanie </w:t>
      </w:r>
      <w:proofErr w:type="spellStart"/>
      <w:r>
        <w:rPr>
          <w:rFonts w:ascii="Arial" w:eastAsia="ArialMT" w:hAnsi="Arial" w:cs="ArialMT"/>
          <w:color w:val="000000" w:themeColor="text1"/>
          <w:sz w:val="22"/>
        </w:rPr>
        <w:t>Bellemare-Page</w:t>
      </w:r>
      <w:proofErr w:type="spellEnd"/>
      <w:r>
        <w:rPr>
          <w:rFonts w:ascii="Arial" w:eastAsia="ArialMT" w:hAnsi="Arial" w:cs="ArialMT"/>
          <w:color w:val="000000" w:themeColor="text1"/>
          <w:sz w:val="22"/>
        </w:rPr>
        <w:t xml:space="preserve">, Daniel Chartier, Alice </w:t>
      </w:r>
      <w:proofErr w:type="spellStart"/>
      <w:r>
        <w:rPr>
          <w:rFonts w:ascii="Arial" w:eastAsia="ArialMT" w:hAnsi="Arial" w:cs="ArialMT"/>
          <w:color w:val="000000" w:themeColor="text1"/>
          <w:sz w:val="22"/>
        </w:rPr>
        <w:t>Pick</w:t>
      </w:r>
      <w:proofErr w:type="spellEnd"/>
      <w:r>
        <w:rPr>
          <w:rFonts w:ascii="Arial" w:eastAsia="ArialMT" w:hAnsi="Arial" w:cs="ArialMT"/>
          <w:color w:val="000000" w:themeColor="text1"/>
          <w:sz w:val="22"/>
        </w:rPr>
        <w:t xml:space="preserve"> et Maria </w:t>
      </w:r>
      <w:proofErr w:type="spellStart"/>
      <w:r>
        <w:rPr>
          <w:rFonts w:ascii="Arial" w:eastAsia="ArialMT" w:hAnsi="Arial" w:cs="ArialMT"/>
          <w:color w:val="000000" w:themeColor="text1"/>
          <w:sz w:val="22"/>
        </w:rPr>
        <w:t>Walecka-Garbalinska</w:t>
      </w:r>
      <w:proofErr w:type="spellEnd"/>
      <w:r>
        <w:rPr>
          <w:rFonts w:ascii="Arial" w:eastAsia="ArialMT" w:hAnsi="Arial" w:cs="ArialMT"/>
          <w:color w:val="000000" w:themeColor="text1"/>
          <w:sz w:val="22"/>
        </w:rPr>
        <w:t>.</w:t>
      </w:r>
    </w:p>
    <w:p w:rsidR="005B3431" w:rsidRDefault="005B3431" w:rsidP="000769F6">
      <w:pPr>
        <w:ind w:right="-6"/>
        <w:rPr>
          <w:rFonts w:ascii="Arial" w:eastAsia="ArialMT" w:hAnsi="Arial" w:cs="ArialMT"/>
          <w:color w:val="000000" w:themeColor="text1"/>
          <w:sz w:val="22"/>
        </w:rPr>
      </w:pPr>
    </w:p>
    <w:p w:rsidR="000769F6" w:rsidRPr="005B0F29" w:rsidRDefault="000769F6" w:rsidP="000769F6">
      <w:pPr>
        <w:ind w:right="-6"/>
        <w:rPr>
          <w:rFonts w:ascii="Arial" w:eastAsia="ArialMT" w:hAnsi="Arial" w:cs="ArialMT"/>
          <w:color w:val="000000" w:themeColor="text1"/>
          <w:sz w:val="22"/>
        </w:rPr>
      </w:pPr>
    </w:p>
    <w:p w:rsidR="005B3431" w:rsidRPr="007F728B" w:rsidRDefault="000769F6" w:rsidP="000769F6">
      <w:pPr>
        <w:ind w:right="-6"/>
        <w:rPr>
          <w:rFonts w:ascii="Arial" w:eastAsia="ArialMT" w:hAnsi="Arial" w:cs="ArialMT"/>
          <w:color w:val="000000" w:themeColor="text1"/>
          <w:sz w:val="30"/>
          <w:lang w:val="en-GB"/>
        </w:rPr>
      </w:pPr>
      <w:r w:rsidRPr="007F728B">
        <w:rPr>
          <w:rFonts w:ascii="Arial" w:eastAsia="ArialMT" w:hAnsi="Arial" w:cs="ArialMT"/>
          <w:b/>
          <w:color w:val="7F7F7F" w:themeColor="text1" w:themeTint="80"/>
          <w:sz w:val="30"/>
          <w:lang w:val="en-GB"/>
        </w:rPr>
        <w:t>English</w:t>
      </w:r>
      <w:r w:rsidRPr="007F728B">
        <w:rPr>
          <w:rFonts w:ascii="Arial" w:eastAsia="ArialMT" w:hAnsi="Arial" w:cs="ArialMT"/>
          <w:color w:val="7F7F7F" w:themeColor="text1" w:themeTint="80"/>
          <w:sz w:val="30"/>
          <w:lang w:val="en-GB"/>
        </w:rPr>
        <w:t xml:space="preserve"> —</w:t>
      </w:r>
      <w:r w:rsidR="00C31CC7" w:rsidRPr="007F728B">
        <w:rPr>
          <w:rFonts w:ascii="Arial" w:eastAsia="ArialMT" w:hAnsi="Arial" w:cs="ArialMT"/>
          <w:color w:val="000000" w:themeColor="text1"/>
          <w:sz w:val="30"/>
          <w:lang w:val="en-GB"/>
        </w:rPr>
        <w:tab/>
      </w:r>
      <w:r w:rsidR="00C31CC7" w:rsidRPr="007F728B">
        <w:rPr>
          <w:rFonts w:ascii="Arial" w:hAnsi="Arial" w:cs="Arial"/>
          <w:b/>
          <w:sz w:val="30"/>
          <w:szCs w:val="22"/>
          <w:lang w:val="en-GB"/>
        </w:rPr>
        <w:t>Mapping Northern Places</w:t>
      </w:r>
    </w:p>
    <w:p w:rsidR="00C31CC7" w:rsidRPr="007F728B" w:rsidRDefault="00C31CC7" w:rsidP="00C31CC7">
      <w:pPr>
        <w:ind w:left="1416" w:right="42" w:firstLine="708"/>
        <w:rPr>
          <w:rFonts w:ascii="Arial" w:hAnsi="Arial" w:cs="Arial"/>
          <w:i/>
          <w:sz w:val="30"/>
          <w:szCs w:val="22"/>
          <w:lang w:val="en-GB"/>
        </w:rPr>
      </w:pPr>
      <w:r w:rsidRPr="007F728B">
        <w:rPr>
          <w:rFonts w:ascii="Arial" w:hAnsi="Arial" w:cs="Arial"/>
          <w:i/>
          <w:sz w:val="30"/>
          <w:szCs w:val="22"/>
          <w:lang w:val="en-GB"/>
        </w:rPr>
        <w:t>Memory, Abandonment, Oblivion</w:t>
      </w:r>
    </w:p>
    <w:p w:rsidR="00C31CC7" w:rsidRDefault="00C31CC7" w:rsidP="000769F6">
      <w:pPr>
        <w:ind w:right="-6"/>
        <w:rPr>
          <w:rFonts w:ascii="Arial" w:eastAsia="ArialMT" w:hAnsi="Arial" w:cs="ArialMT"/>
          <w:color w:val="000000" w:themeColor="text1"/>
          <w:sz w:val="22"/>
          <w:lang w:val="en-GB"/>
        </w:rPr>
      </w:pPr>
    </w:p>
    <w:p w:rsidR="000769F6" w:rsidRPr="006E3008" w:rsidRDefault="000769F6" w:rsidP="000769F6">
      <w:pPr>
        <w:ind w:right="-6"/>
        <w:rPr>
          <w:rFonts w:ascii="Arial" w:eastAsia="ArialMT" w:hAnsi="Arial" w:cs="ArialMT"/>
          <w:color w:val="000000" w:themeColor="text1"/>
          <w:sz w:val="22"/>
          <w:lang w:val="en-GB"/>
        </w:rPr>
      </w:pPr>
      <w:r w:rsidRPr="006E3008">
        <w:rPr>
          <w:rFonts w:ascii="Arial" w:eastAsia="ArialMT" w:hAnsi="Arial" w:cs="ArialMT"/>
          <w:color w:val="000000" w:themeColor="text1"/>
          <w:sz w:val="22"/>
          <w:lang w:val="en-GB"/>
        </w:rPr>
        <w:t xml:space="preserve">A place of exploration, </w:t>
      </w:r>
      <w:proofErr w:type="spellStart"/>
      <w:r w:rsidRPr="006E3008">
        <w:rPr>
          <w:rFonts w:ascii="Arial" w:eastAsia="ArialMT" w:hAnsi="Arial" w:cs="ArialMT"/>
          <w:color w:val="000000" w:themeColor="text1"/>
          <w:sz w:val="22"/>
          <w:lang w:val="en-GB"/>
        </w:rPr>
        <w:t>nomadism</w:t>
      </w:r>
      <w:proofErr w:type="spellEnd"/>
      <w:r w:rsidRPr="006E3008">
        <w:rPr>
          <w:rFonts w:ascii="Arial" w:eastAsia="ArialMT" w:hAnsi="Arial" w:cs="ArialMT"/>
          <w:color w:val="000000" w:themeColor="text1"/>
          <w:sz w:val="22"/>
          <w:lang w:val="en-GB"/>
        </w:rPr>
        <w:t xml:space="preserve">, utopias and sometimes perdition or despair, the “North” is inhabited by numerous forms of </w:t>
      </w:r>
      <w:proofErr w:type="gramStart"/>
      <w:r w:rsidRPr="006E3008">
        <w:rPr>
          <w:rFonts w:ascii="Arial" w:eastAsia="ArialMT" w:hAnsi="Arial" w:cs="ArialMT"/>
          <w:color w:val="000000" w:themeColor="text1"/>
          <w:sz w:val="22"/>
          <w:lang w:val="en-GB"/>
        </w:rPr>
        <w:t>memories which reflect both the diversity</w:t>
      </w:r>
      <w:proofErr w:type="gramEnd"/>
      <w:r w:rsidRPr="006E3008">
        <w:rPr>
          <w:rFonts w:ascii="Arial" w:eastAsia="ArialMT" w:hAnsi="Arial" w:cs="ArialMT"/>
          <w:color w:val="000000" w:themeColor="text1"/>
          <w:sz w:val="22"/>
          <w:lang w:val="en-GB"/>
        </w:rPr>
        <w:t xml:space="preserve"> and the singularity of human activities that have been conducted. These memories, which can be ancestral, (</w:t>
      </w:r>
      <w:proofErr w:type="spellStart"/>
      <w:proofErr w:type="gramStart"/>
      <w:r w:rsidRPr="006E3008">
        <w:rPr>
          <w:rFonts w:ascii="Arial" w:eastAsia="ArialMT" w:hAnsi="Arial" w:cs="ArialMT"/>
          <w:color w:val="000000" w:themeColor="text1"/>
          <w:sz w:val="22"/>
          <w:lang w:val="en-GB"/>
        </w:rPr>
        <w:t>pluri</w:t>
      </w:r>
      <w:proofErr w:type="spellEnd"/>
      <w:r w:rsidRPr="006E3008">
        <w:rPr>
          <w:rFonts w:ascii="Arial" w:eastAsia="ArialMT" w:hAnsi="Arial" w:cs="ArialMT"/>
          <w:color w:val="000000" w:themeColor="text1"/>
          <w:sz w:val="22"/>
          <w:lang w:val="en-GB"/>
        </w:rPr>
        <w:t>)cultural</w:t>
      </w:r>
      <w:proofErr w:type="gramEnd"/>
      <w:r w:rsidRPr="006E3008">
        <w:rPr>
          <w:rFonts w:ascii="Arial" w:eastAsia="ArialMT" w:hAnsi="Arial" w:cs="ArialMT"/>
          <w:color w:val="000000" w:themeColor="text1"/>
          <w:sz w:val="22"/>
          <w:lang w:val="en-GB"/>
        </w:rPr>
        <w:t xml:space="preserve">, sacred, historical, industrial, scientific or military, are crossed, overlapped and interlocked in spaces or trajectories distinguished by their discursive and symbolic potential.  </w:t>
      </w:r>
    </w:p>
    <w:p w:rsidR="000769F6" w:rsidRPr="006E3008" w:rsidRDefault="000769F6" w:rsidP="000769F6">
      <w:pPr>
        <w:ind w:right="-6"/>
        <w:rPr>
          <w:rFonts w:ascii="Arial" w:eastAsia="ArialMT" w:hAnsi="Arial" w:cs="ArialMT"/>
          <w:color w:val="000000" w:themeColor="text1"/>
          <w:sz w:val="22"/>
          <w:lang w:val="en-GB"/>
        </w:rPr>
      </w:pPr>
    </w:p>
    <w:p w:rsidR="000769F6" w:rsidRPr="006E3008" w:rsidRDefault="000769F6" w:rsidP="000769F6">
      <w:pPr>
        <w:ind w:right="-6"/>
        <w:rPr>
          <w:rFonts w:ascii="Arial" w:eastAsia="ArialMT" w:hAnsi="Arial" w:cs="ArialMT"/>
          <w:color w:val="000000" w:themeColor="text1"/>
          <w:sz w:val="22"/>
          <w:lang w:val="en-GB"/>
        </w:rPr>
      </w:pPr>
      <w:r w:rsidRPr="006E3008">
        <w:rPr>
          <w:rFonts w:ascii="Arial" w:eastAsia="ArialMT" w:hAnsi="Arial" w:cs="ArialMT"/>
          <w:color w:val="000000" w:themeColor="text1"/>
          <w:sz w:val="22"/>
          <w:lang w:val="en-GB"/>
        </w:rPr>
        <w:t xml:space="preserve">The objective of this conference is to “map the North” through analysis of places where memories are converging, even if sometimes abandoned or forgotten. How were these symbolic places or “discursive territories” appointed, created, transformed or abandoned? How were they imagined or reinvented through art, photography, politics, </w:t>
      </w:r>
      <w:proofErr w:type="spellStart"/>
      <w:r w:rsidRPr="006E3008">
        <w:rPr>
          <w:rFonts w:ascii="Arial" w:eastAsia="ArialMT" w:hAnsi="Arial" w:cs="ArialMT"/>
          <w:color w:val="000000" w:themeColor="text1"/>
          <w:sz w:val="22"/>
          <w:lang w:val="en-GB"/>
        </w:rPr>
        <w:t>museography</w:t>
      </w:r>
      <w:proofErr w:type="spellEnd"/>
      <w:r w:rsidRPr="006E3008">
        <w:rPr>
          <w:rFonts w:ascii="Arial" w:eastAsia="ArialMT" w:hAnsi="Arial" w:cs="ArialMT"/>
          <w:color w:val="000000" w:themeColor="text1"/>
          <w:sz w:val="22"/>
          <w:lang w:val="en-GB"/>
        </w:rPr>
        <w:t xml:space="preserve">, tourism, music, cinema, architecture or literature? To what kind of temporalities these places confront us? Do these milestones of northern memory can establish links with other Nordic cultures (Scandinavian, Baltic, Finnish, Quebecois, Canadian, Russian, Alaskan, Same and Inuit), or are they part of </w:t>
      </w:r>
      <w:proofErr w:type="gramStart"/>
      <w:r w:rsidRPr="006E3008">
        <w:rPr>
          <w:rFonts w:ascii="Arial" w:eastAsia="ArialMT" w:hAnsi="Arial" w:cs="ArialMT"/>
          <w:color w:val="000000" w:themeColor="text1"/>
          <w:sz w:val="22"/>
          <w:lang w:val="en-GB"/>
        </w:rPr>
        <w:t>an</w:t>
      </w:r>
      <w:proofErr w:type="gramEnd"/>
      <w:r w:rsidRPr="006E3008">
        <w:rPr>
          <w:rFonts w:ascii="Arial" w:eastAsia="ArialMT" w:hAnsi="Arial" w:cs="ArialMT"/>
          <w:color w:val="000000" w:themeColor="text1"/>
          <w:sz w:val="22"/>
          <w:lang w:val="en-GB"/>
        </w:rPr>
        <w:t xml:space="preserve"> universal memory? </w:t>
      </w:r>
      <w:proofErr w:type="gramStart"/>
      <w:r w:rsidRPr="006E3008">
        <w:rPr>
          <w:rFonts w:ascii="Arial" w:eastAsia="ArialMT" w:hAnsi="Arial" w:cs="ArialMT"/>
          <w:color w:val="000000" w:themeColor="text1"/>
          <w:sz w:val="22"/>
          <w:lang w:val="en-GB"/>
        </w:rPr>
        <w:t>Are they targeted by prospective stakes</w:t>
      </w:r>
      <w:proofErr w:type="gramEnd"/>
      <w:r w:rsidRPr="006E3008">
        <w:rPr>
          <w:rFonts w:ascii="Arial" w:eastAsia="ArialMT" w:hAnsi="Arial" w:cs="ArialMT"/>
          <w:color w:val="000000" w:themeColor="text1"/>
          <w:sz w:val="22"/>
          <w:lang w:val="en-GB"/>
        </w:rPr>
        <w:t xml:space="preserve">? Thus, we intend to question the inherited, patrimonial, historical, touristic, cultural and ethnological values of these spaces. </w:t>
      </w:r>
    </w:p>
    <w:p w:rsidR="000769F6" w:rsidRPr="006E3008" w:rsidRDefault="000769F6" w:rsidP="000769F6">
      <w:pPr>
        <w:ind w:right="-6"/>
        <w:rPr>
          <w:rFonts w:ascii="Arial" w:eastAsia="ArialMT" w:hAnsi="Arial" w:cs="ArialMT"/>
          <w:color w:val="000000" w:themeColor="text1"/>
          <w:sz w:val="22"/>
          <w:lang w:val="en-GB"/>
        </w:rPr>
      </w:pPr>
    </w:p>
    <w:p w:rsidR="00854C88" w:rsidRPr="006E3008" w:rsidRDefault="000769F6" w:rsidP="000769F6">
      <w:pPr>
        <w:ind w:right="-6"/>
        <w:rPr>
          <w:rFonts w:ascii="Arial" w:eastAsia="ArialMT" w:hAnsi="Arial" w:cs="ArialMT"/>
          <w:color w:val="000000" w:themeColor="text1"/>
          <w:sz w:val="22"/>
          <w:lang w:val="en-GB"/>
        </w:rPr>
      </w:pPr>
      <w:r w:rsidRPr="001C151C">
        <w:rPr>
          <w:rFonts w:ascii="Arial" w:eastAsia="ArialMT" w:hAnsi="Arial" w:cs="ArialMT"/>
          <w:color w:val="000000" w:themeColor="text1"/>
          <w:sz w:val="22"/>
          <w:lang w:val="en-GB"/>
        </w:rPr>
        <w:t>This 7</w:t>
      </w:r>
      <w:r w:rsidRPr="001C151C">
        <w:rPr>
          <w:rFonts w:ascii="Arial" w:eastAsia="ArialMT" w:hAnsi="Arial" w:cs="ArialMT"/>
          <w:color w:val="000000" w:themeColor="text1"/>
          <w:sz w:val="22"/>
          <w:vertAlign w:val="superscript"/>
          <w:lang w:val="en-GB"/>
        </w:rPr>
        <w:t>th</w:t>
      </w:r>
      <w:r w:rsidRPr="001C151C">
        <w:rPr>
          <w:rFonts w:ascii="Arial" w:eastAsia="ArialMT" w:hAnsi="Arial" w:cs="ArialMT"/>
          <w:color w:val="000000" w:themeColor="text1"/>
          <w:sz w:val="22"/>
          <w:lang w:val="en-GB"/>
        </w:rPr>
        <w:t xml:space="preserve"> international conference, organized by the International Laboratory for the Comparative Multidisciplinary Study of Representations of the North from </w:t>
      </w:r>
      <w:proofErr w:type="spellStart"/>
      <w:r w:rsidRPr="001C151C">
        <w:rPr>
          <w:rFonts w:ascii="Arial" w:eastAsia="ArialMT" w:hAnsi="Arial" w:cs="ArialMT"/>
          <w:color w:val="000000" w:themeColor="text1"/>
          <w:sz w:val="22"/>
          <w:lang w:val="en-GB"/>
        </w:rPr>
        <w:t>Université</w:t>
      </w:r>
      <w:proofErr w:type="spellEnd"/>
      <w:r w:rsidRPr="001C151C">
        <w:rPr>
          <w:rFonts w:ascii="Arial" w:eastAsia="ArialMT" w:hAnsi="Arial" w:cs="ArialMT"/>
          <w:color w:val="000000" w:themeColor="text1"/>
          <w:sz w:val="22"/>
          <w:lang w:val="en-GB"/>
        </w:rPr>
        <w:t xml:space="preserve"> du Québec à Montréal,</w:t>
      </w:r>
      <w:r w:rsidR="001C151C" w:rsidRPr="001C151C">
        <w:rPr>
          <w:rFonts w:ascii="Arial" w:eastAsia="ArialMT" w:hAnsi="Arial" w:cs="ArialMT"/>
          <w:color w:val="000000" w:themeColor="text1"/>
          <w:sz w:val="22"/>
          <w:lang w:val="en-GB"/>
        </w:rPr>
        <w:t xml:space="preserve"> </w:t>
      </w:r>
      <w:r w:rsidR="001C151C" w:rsidRPr="001C151C">
        <w:rPr>
          <w:rFonts w:ascii="Arial" w:eastAsiaTheme="minorHAnsi" w:hAnsi="Arial" w:cs="Arial"/>
          <w:kern w:val="0"/>
          <w:sz w:val="22"/>
          <w:szCs w:val="32"/>
          <w:lang w:val="en-GB" w:eastAsia="en-US"/>
        </w:rPr>
        <w:t>follows a first conference organized in collaboration with Stockholm University in Stockholm in 2006. This time in Montréal, it</w:t>
      </w:r>
      <w:r w:rsidRPr="001C151C">
        <w:rPr>
          <w:rFonts w:ascii="Arial" w:eastAsia="ArialMT" w:hAnsi="Arial" w:cs="ArialMT"/>
          <w:color w:val="000000" w:themeColor="text1"/>
          <w:sz w:val="22"/>
          <w:lang w:val="en-GB"/>
        </w:rPr>
        <w:t xml:space="preserve"> intends to join academics and students from various disciplines of arts, humanities and social sciences, architecture, heritage and tourism. Activities, workshops and conferences will be held in English and French. Papers can refer to one or more northern places (from North America, Asia or </w:t>
      </w:r>
      <w:proofErr w:type="spellStart"/>
      <w:r w:rsidRPr="001C151C">
        <w:rPr>
          <w:rFonts w:ascii="Arial" w:eastAsia="ArialMT" w:hAnsi="Arial" w:cs="ArialMT"/>
          <w:color w:val="000000" w:themeColor="text1"/>
          <w:sz w:val="22"/>
          <w:lang w:val="en-GB"/>
        </w:rPr>
        <w:t>Europa</w:t>
      </w:r>
      <w:proofErr w:type="spellEnd"/>
      <w:r w:rsidRPr="001C151C">
        <w:rPr>
          <w:rFonts w:ascii="Arial" w:eastAsia="ArialMT" w:hAnsi="Arial" w:cs="ArialMT"/>
          <w:color w:val="000000" w:themeColor="text1"/>
          <w:sz w:val="22"/>
          <w:lang w:val="en-GB"/>
        </w:rPr>
        <w:t xml:space="preserve">, arctic or not). Proposals, in English or in French, will be received </w:t>
      </w:r>
      <w:r w:rsidRPr="00E31B35">
        <w:rPr>
          <w:rFonts w:ascii="Arial" w:eastAsia="ArialMT" w:hAnsi="Arial" w:cs="ArialMT"/>
          <w:color w:val="000000" w:themeColor="text1"/>
          <w:sz w:val="22"/>
          <w:u w:val="single"/>
          <w:lang w:val="en-GB"/>
        </w:rPr>
        <w:t xml:space="preserve">until </w:t>
      </w:r>
      <w:r w:rsidR="00854C88" w:rsidRPr="00E31B35">
        <w:rPr>
          <w:rFonts w:ascii="Arial" w:eastAsia="ArialMT" w:hAnsi="Arial" w:cs="ArialMT"/>
          <w:color w:val="000000" w:themeColor="text1"/>
          <w:sz w:val="22"/>
          <w:u w:val="single"/>
          <w:lang w:val="en-GB"/>
        </w:rPr>
        <w:t xml:space="preserve">October </w:t>
      </w:r>
      <w:proofErr w:type="spellStart"/>
      <w:r w:rsidRPr="00E31B35">
        <w:rPr>
          <w:rFonts w:ascii="Arial" w:eastAsia="ArialMT" w:hAnsi="Arial" w:cs="ArialMT"/>
          <w:color w:val="000000" w:themeColor="text1"/>
          <w:sz w:val="22"/>
          <w:u w:val="single"/>
          <w:lang w:val="en-GB"/>
        </w:rPr>
        <w:t>1</w:t>
      </w:r>
      <w:r w:rsidR="00854C88" w:rsidRPr="00E31B35">
        <w:rPr>
          <w:rFonts w:ascii="Arial" w:eastAsia="ArialMT" w:hAnsi="Arial" w:cs="ArialMT"/>
          <w:color w:val="000000" w:themeColor="text1"/>
          <w:sz w:val="22"/>
          <w:u w:val="single"/>
          <w:lang w:val="en-GB"/>
        </w:rPr>
        <w:t>4</w:t>
      </w:r>
      <w:r w:rsidRPr="00E31B35">
        <w:rPr>
          <w:rFonts w:ascii="Arial" w:eastAsia="ArialMT" w:hAnsi="Arial" w:cs="ArialMT"/>
          <w:color w:val="000000" w:themeColor="text1"/>
          <w:sz w:val="22"/>
          <w:u w:val="single"/>
          <w:vertAlign w:val="superscript"/>
          <w:lang w:val="en-GB"/>
        </w:rPr>
        <w:t>st</w:t>
      </w:r>
      <w:proofErr w:type="spellEnd"/>
      <w:r w:rsidRPr="00E31B35">
        <w:rPr>
          <w:rFonts w:ascii="Arial" w:eastAsia="ArialMT" w:hAnsi="Arial" w:cs="ArialMT"/>
          <w:color w:val="000000" w:themeColor="text1"/>
          <w:sz w:val="22"/>
          <w:u w:val="single"/>
          <w:lang w:val="en-GB"/>
        </w:rPr>
        <w:t>, 2011</w:t>
      </w:r>
      <w:r w:rsidRPr="001C151C">
        <w:rPr>
          <w:rFonts w:ascii="Arial" w:eastAsia="ArialMT" w:hAnsi="Arial" w:cs="ArialMT"/>
          <w:color w:val="000000" w:themeColor="text1"/>
          <w:sz w:val="22"/>
          <w:lang w:val="en-GB"/>
        </w:rPr>
        <w:t xml:space="preserve">, by email, at </w:t>
      </w:r>
      <w:r w:rsidR="00854C88" w:rsidRPr="001C151C">
        <w:rPr>
          <w:rFonts w:ascii="Arial" w:eastAsia="ArialMT" w:hAnsi="Arial" w:cs="ArialMT"/>
          <w:color w:val="000000" w:themeColor="text1"/>
          <w:sz w:val="22"/>
          <w:lang w:val="en-GB"/>
        </w:rPr>
        <w:t>imaginairedunord@uqam.ca</w:t>
      </w:r>
      <w:r w:rsidRPr="001C151C">
        <w:rPr>
          <w:rFonts w:ascii="Arial" w:eastAsia="ArialMT" w:hAnsi="Arial" w:cs="ArialMT"/>
          <w:color w:val="000000" w:themeColor="text1"/>
          <w:sz w:val="22"/>
          <w:lang w:val="en-GB"/>
        </w:rPr>
        <w:t>. They should contain the title of the conference, a description of 10 to 20 lines, the name of the speaker, his</w:t>
      </w:r>
      <w:r w:rsidRPr="006E3008">
        <w:rPr>
          <w:rFonts w:ascii="Arial" w:eastAsia="ArialMT" w:hAnsi="Arial" w:cs="ArialMT"/>
          <w:color w:val="000000" w:themeColor="text1"/>
          <w:sz w:val="22"/>
          <w:lang w:val="en-GB"/>
        </w:rPr>
        <w:t xml:space="preserve">/her institutional affiliation and status, and a complete postal address and email. A response will be given </w:t>
      </w:r>
      <w:r w:rsidRPr="00E31B35">
        <w:rPr>
          <w:rFonts w:ascii="Arial" w:eastAsia="ArialMT" w:hAnsi="Arial" w:cs="ArialMT"/>
          <w:color w:val="000000" w:themeColor="text1"/>
          <w:sz w:val="22"/>
          <w:u w:val="single"/>
          <w:lang w:val="en-GB"/>
        </w:rPr>
        <w:t xml:space="preserve">before </w:t>
      </w:r>
      <w:r w:rsidR="00854C88" w:rsidRPr="00E31B35">
        <w:rPr>
          <w:rFonts w:ascii="Arial" w:eastAsia="ArialMT" w:hAnsi="Arial" w:cs="ArialMT"/>
          <w:color w:val="000000" w:themeColor="text1"/>
          <w:sz w:val="22"/>
          <w:u w:val="single"/>
          <w:lang w:val="en-GB"/>
        </w:rPr>
        <w:t xml:space="preserve">November </w:t>
      </w:r>
      <w:r w:rsidRPr="00E31B35">
        <w:rPr>
          <w:rFonts w:ascii="Arial" w:eastAsia="ArialMT" w:hAnsi="Arial" w:cs="ArialMT"/>
          <w:color w:val="000000" w:themeColor="text1"/>
          <w:sz w:val="22"/>
          <w:u w:val="single"/>
          <w:lang w:val="en-GB"/>
        </w:rPr>
        <w:t>15</w:t>
      </w:r>
      <w:r w:rsidRPr="00E31B35">
        <w:rPr>
          <w:rFonts w:ascii="Arial" w:eastAsia="ArialMT" w:hAnsi="Arial" w:cs="ArialMT"/>
          <w:color w:val="000000" w:themeColor="text1"/>
          <w:sz w:val="22"/>
          <w:u w:val="single"/>
          <w:vertAlign w:val="superscript"/>
          <w:lang w:val="en-GB"/>
        </w:rPr>
        <w:t>th</w:t>
      </w:r>
      <w:r w:rsidRPr="00E31B35">
        <w:rPr>
          <w:rFonts w:ascii="Arial" w:eastAsia="ArialMT" w:hAnsi="Arial" w:cs="ArialMT"/>
          <w:color w:val="000000" w:themeColor="text1"/>
          <w:sz w:val="22"/>
          <w:u w:val="single"/>
          <w:lang w:val="en-GB"/>
        </w:rPr>
        <w:t>, 2011</w:t>
      </w:r>
      <w:r w:rsidRPr="006E3008">
        <w:rPr>
          <w:rFonts w:ascii="Arial" w:eastAsia="ArialMT" w:hAnsi="Arial" w:cs="ArialMT"/>
          <w:color w:val="000000" w:themeColor="text1"/>
          <w:sz w:val="22"/>
          <w:lang w:val="en-GB"/>
        </w:rPr>
        <w:t xml:space="preserve">. Selected papers will be </w:t>
      </w:r>
      <w:r w:rsidR="00854C88" w:rsidRPr="006E3008">
        <w:rPr>
          <w:rFonts w:ascii="Arial" w:eastAsia="ArialMT" w:hAnsi="Arial" w:cs="ArialMT"/>
          <w:color w:val="000000" w:themeColor="text1"/>
          <w:sz w:val="22"/>
          <w:lang w:val="en-GB"/>
        </w:rPr>
        <w:t>co-</w:t>
      </w:r>
      <w:r w:rsidRPr="006E3008">
        <w:rPr>
          <w:rFonts w:ascii="Arial" w:eastAsia="ArialMT" w:hAnsi="Arial" w:cs="ArialMT"/>
          <w:color w:val="000000" w:themeColor="text1"/>
          <w:sz w:val="22"/>
          <w:lang w:val="en-GB"/>
        </w:rPr>
        <w:t>published by Pre</w:t>
      </w:r>
      <w:r w:rsidR="00854C88" w:rsidRPr="006E3008">
        <w:rPr>
          <w:rFonts w:ascii="Arial" w:eastAsia="ArialMT" w:hAnsi="Arial" w:cs="ArialMT"/>
          <w:color w:val="000000" w:themeColor="text1"/>
          <w:sz w:val="22"/>
          <w:lang w:val="en-GB"/>
        </w:rPr>
        <w:t xml:space="preserve">sses de </w:t>
      </w:r>
      <w:proofErr w:type="spellStart"/>
      <w:r w:rsidR="00854C88" w:rsidRPr="006E3008">
        <w:rPr>
          <w:rFonts w:ascii="Arial" w:eastAsia="ArialMT" w:hAnsi="Arial" w:cs="ArialMT"/>
          <w:color w:val="000000" w:themeColor="text1"/>
          <w:sz w:val="22"/>
          <w:lang w:val="en-GB"/>
        </w:rPr>
        <w:t>l'Université</w:t>
      </w:r>
      <w:proofErr w:type="spellEnd"/>
      <w:r w:rsidR="00854C88" w:rsidRPr="006E3008">
        <w:rPr>
          <w:rFonts w:ascii="Arial" w:eastAsia="ArialMT" w:hAnsi="Arial" w:cs="ArialMT"/>
          <w:color w:val="000000" w:themeColor="text1"/>
          <w:sz w:val="22"/>
          <w:lang w:val="en-GB"/>
        </w:rPr>
        <w:t xml:space="preserve"> du Québec and Stockholm University Press.</w:t>
      </w:r>
    </w:p>
    <w:p w:rsidR="00854C88" w:rsidRPr="006E3008" w:rsidRDefault="00854C88" w:rsidP="000769F6">
      <w:pPr>
        <w:ind w:right="-6"/>
        <w:rPr>
          <w:rFonts w:ascii="Arial" w:eastAsia="ArialMT" w:hAnsi="Arial" w:cs="ArialMT"/>
          <w:color w:val="000000" w:themeColor="text1"/>
          <w:sz w:val="22"/>
          <w:lang w:val="en-GB"/>
        </w:rPr>
      </w:pPr>
    </w:p>
    <w:p w:rsidR="00854C88" w:rsidRPr="006E3008" w:rsidRDefault="00854C88" w:rsidP="00854C88">
      <w:pPr>
        <w:ind w:right="-6"/>
        <w:rPr>
          <w:rFonts w:ascii="Arial" w:eastAsia="ArialMT" w:hAnsi="Arial" w:cs="ArialMT"/>
          <w:color w:val="000000" w:themeColor="text1"/>
          <w:sz w:val="22"/>
          <w:lang w:val="en-GB"/>
        </w:rPr>
      </w:pPr>
      <w:proofErr w:type="gramStart"/>
      <w:r w:rsidRPr="006E3008">
        <w:rPr>
          <w:rFonts w:ascii="Arial" w:eastAsia="ArialMT" w:hAnsi="Arial" w:cs="ArialMT"/>
          <w:color w:val="000000" w:themeColor="text1"/>
          <w:sz w:val="22"/>
          <w:lang w:val="en-GB"/>
        </w:rPr>
        <w:t xml:space="preserve">This </w:t>
      </w:r>
      <w:r w:rsidR="006E3008">
        <w:rPr>
          <w:rFonts w:ascii="Arial" w:eastAsia="ArialMT" w:hAnsi="Arial" w:cs="ArialMT"/>
          <w:color w:val="000000" w:themeColor="text1"/>
          <w:sz w:val="22"/>
          <w:lang w:val="en-GB"/>
        </w:rPr>
        <w:t>confe</w:t>
      </w:r>
      <w:r w:rsidRPr="006E3008">
        <w:rPr>
          <w:rFonts w:ascii="Arial" w:eastAsia="ArialMT" w:hAnsi="Arial" w:cs="ArialMT"/>
          <w:color w:val="000000" w:themeColor="text1"/>
          <w:sz w:val="22"/>
          <w:lang w:val="en-GB"/>
        </w:rPr>
        <w:t xml:space="preserve">rence is organized by </w:t>
      </w:r>
      <w:proofErr w:type="spellStart"/>
      <w:r w:rsidRPr="006E3008">
        <w:rPr>
          <w:rFonts w:ascii="Arial" w:eastAsia="ArialMT" w:hAnsi="Arial" w:cs="ArialMT"/>
          <w:color w:val="000000" w:themeColor="text1"/>
          <w:sz w:val="22"/>
          <w:lang w:val="en-GB"/>
        </w:rPr>
        <w:t>Stéphanie</w:t>
      </w:r>
      <w:proofErr w:type="spellEnd"/>
      <w:r w:rsidRPr="006E3008">
        <w:rPr>
          <w:rFonts w:ascii="Arial" w:eastAsia="ArialMT" w:hAnsi="Arial" w:cs="ArialMT"/>
          <w:color w:val="000000" w:themeColor="text1"/>
          <w:sz w:val="22"/>
          <w:lang w:val="en-GB"/>
        </w:rPr>
        <w:t xml:space="preserve"> </w:t>
      </w:r>
      <w:proofErr w:type="spellStart"/>
      <w:r w:rsidRPr="006E3008">
        <w:rPr>
          <w:rFonts w:ascii="Arial" w:eastAsia="ArialMT" w:hAnsi="Arial" w:cs="ArialMT"/>
          <w:color w:val="000000" w:themeColor="text1"/>
          <w:sz w:val="22"/>
          <w:lang w:val="en-GB"/>
        </w:rPr>
        <w:t>Bellemare</w:t>
      </w:r>
      <w:proofErr w:type="spellEnd"/>
      <w:r w:rsidRPr="006E3008">
        <w:rPr>
          <w:rFonts w:ascii="Arial" w:eastAsia="ArialMT" w:hAnsi="Arial" w:cs="ArialMT"/>
          <w:color w:val="000000" w:themeColor="text1"/>
          <w:sz w:val="22"/>
          <w:lang w:val="en-GB"/>
        </w:rPr>
        <w:t xml:space="preserve">-Page, Daniel </w:t>
      </w:r>
      <w:proofErr w:type="spellStart"/>
      <w:r w:rsidRPr="006E3008">
        <w:rPr>
          <w:rFonts w:ascii="Arial" w:eastAsia="ArialMT" w:hAnsi="Arial" w:cs="ArialMT"/>
          <w:color w:val="000000" w:themeColor="text1"/>
          <w:sz w:val="22"/>
          <w:lang w:val="en-GB"/>
        </w:rPr>
        <w:t>Chartier</w:t>
      </w:r>
      <w:proofErr w:type="spellEnd"/>
      <w:r w:rsidRPr="006E3008">
        <w:rPr>
          <w:rFonts w:ascii="Arial" w:eastAsia="ArialMT" w:hAnsi="Arial" w:cs="ArialMT"/>
          <w:color w:val="000000" w:themeColor="text1"/>
          <w:sz w:val="22"/>
          <w:lang w:val="en-GB"/>
        </w:rPr>
        <w:t xml:space="preserve">, Alice Pick, and Maria </w:t>
      </w:r>
      <w:proofErr w:type="spellStart"/>
      <w:r w:rsidRPr="006E3008">
        <w:rPr>
          <w:rFonts w:ascii="Arial" w:eastAsia="ArialMT" w:hAnsi="Arial" w:cs="ArialMT"/>
          <w:color w:val="000000" w:themeColor="text1"/>
          <w:sz w:val="22"/>
          <w:lang w:val="en-GB"/>
        </w:rPr>
        <w:t>Walecka-Garbalinska</w:t>
      </w:r>
      <w:proofErr w:type="spellEnd"/>
      <w:proofErr w:type="gramEnd"/>
      <w:r w:rsidRPr="006E3008">
        <w:rPr>
          <w:rFonts w:ascii="Arial" w:eastAsia="ArialMT" w:hAnsi="Arial" w:cs="ArialMT"/>
          <w:color w:val="000000" w:themeColor="text1"/>
          <w:sz w:val="22"/>
          <w:lang w:val="en-GB"/>
        </w:rPr>
        <w:t>.</w:t>
      </w:r>
    </w:p>
    <w:p w:rsidR="00AC7728" w:rsidRDefault="00AC7728" w:rsidP="000769F6">
      <w:pPr>
        <w:ind w:right="-6"/>
        <w:rPr>
          <w:rFonts w:ascii="Arial" w:eastAsia="ArialMT" w:hAnsi="Arial" w:cs="ArialMT"/>
          <w:color w:val="000000" w:themeColor="text1"/>
          <w:sz w:val="22"/>
          <w:lang w:val="en-GB"/>
        </w:rPr>
      </w:pPr>
    </w:p>
    <w:p w:rsidR="00E31B35" w:rsidRPr="00B728D8" w:rsidRDefault="00AC7728" w:rsidP="00AC7728">
      <w:pPr>
        <w:rPr>
          <w:rFonts w:ascii="Arial" w:hAnsi="Arial"/>
          <w:b/>
          <w:bCs/>
          <w:sz w:val="30"/>
          <w:lang w:val="sv-SE"/>
        </w:rPr>
      </w:pPr>
      <w:proofErr w:type="spellStart"/>
      <w:r w:rsidRPr="00B728D8">
        <w:rPr>
          <w:rFonts w:ascii="Arial" w:eastAsia="ArialMT" w:hAnsi="Arial" w:cs="ArialMT"/>
          <w:b/>
          <w:color w:val="7F7F7F" w:themeColor="text1" w:themeTint="80"/>
          <w:sz w:val="30"/>
          <w:lang w:val="en-GB"/>
        </w:rPr>
        <w:t>Svensk</w:t>
      </w:r>
      <w:proofErr w:type="spellEnd"/>
      <w:r w:rsidRPr="00B728D8">
        <w:rPr>
          <w:rFonts w:ascii="Arial" w:eastAsia="ArialMT" w:hAnsi="Arial" w:cs="ArialMT"/>
          <w:color w:val="7F7F7F" w:themeColor="text1" w:themeTint="80"/>
          <w:sz w:val="30"/>
          <w:lang w:val="en-GB"/>
        </w:rPr>
        <w:t xml:space="preserve"> —</w:t>
      </w:r>
      <w:r w:rsidRPr="00B728D8">
        <w:rPr>
          <w:rFonts w:ascii="Arial" w:eastAsia="ArialMT" w:hAnsi="Arial" w:cs="ArialMT"/>
          <w:color w:val="000000" w:themeColor="text1"/>
          <w:sz w:val="30"/>
          <w:lang w:val="en-GB"/>
        </w:rPr>
        <w:t xml:space="preserve"> </w:t>
      </w:r>
      <w:r w:rsidR="00E31B35" w:rsidRPr="00B728D8">
        <w:rPr>
          <w:rFonts w:ascii="Arial" w:eastAsia="ArialMT" w:hAnsi="Arial" w:cs="ArialMT"/>
          <w:color w:val="000000" w:themeColor="text1"/>
          <w:sz w:val="30"/>
          <w:lang w:val="en-GB"/>
        </w:rPr>
        <w:tab/>
      </w:r>
      <w:r w:rsidR="00E31B35" w:rsidRPr="00B728D8">
        <w:rPr>
          <w:rFonts w:ascii="Arial" w:hAnsi="Arial"/>
          <w:b/>
          <w:bCs/>
          <w:sz w:val="30"/>
          <w:lang w:val="sv-SE"/>
        </w:rPr>
        <w:t>Att kartlägga nordliga platser</w:t>
      </w:r>
    </w:p>
    <w:p w:rsidR="00E31B35" w:rsidRPr="00B728D8" w:rsidRDefault="00E31B35" w:rsidP="00AC7728">
      <w:pPr>
        <w:rPr>
          <w:rFonts w:ascii="Arial" w:hAnsi="Arial"/>
          <w:b/>
          <w:bCs/>
          <w:sz w:val="30"/>
          <w:lang w:val="sv-SE"/>
        </w:rPr>
      </w:pPr>
      <w:r w:rsidRPr="00B728D8">
        <w:rPr>
          <w:rFonts w:ascii="Arial" w:hAnsi="Arial"/>
          <w:b/>
          <w:bCs/>
          <w:sz w:val="30"/>
          <w:lang w:val="sv-SE"/>
        </w:rPr>
        <w:tab/>
      </w:r>
      <w:r w:rsidRPr="00B728D8">
        <w:rPr>
          <w:rFonts w:ascii="Arial" w:hAnsi="Arial"/>
          <w:b/>
          <w:bCs/>
          <w:sz w:val="30"/>
          <w:lang w:val="sv-SE"/>
        </w:rPr>
        <w:tab/>
      </w:r>
      <w:r w:rsidRPr="00B728D8">
        <w:rPr>
          <w:rFonts w:ascii="Arial" w:hAnsi="Arial"/>
          <w:b/>
          <w:bCs/>
          <w:sz w:val="30"/>
          <w:lang w:val="sv-SE"/>
        </w:rPr>
        <w:tab/>
      </w:r>
      <w:r w:rsidRPr="00B728D8">
        <w:rPr>
          <w:rFonts w:ascii="Arial" w:hAnsi="Arial"/>
          <w:bCs/>
          <w:i/>
          <w:sz w:val="30"/>
          <w:lang w:val="sv-SE"/>
        </w:rPr>
        <w:t>minne, förlust, glömska</w:t>
      </w:r>
    </w:p>
    <w:p w:rsidR="00E31B35" w:rsidRDefault="00E31B35" w:rsidP="00AC7728">
      <w:pPr>
        <w:rPr>
          <w:rFonts w:ascii="Arial" w:eastAsia="ArialMT" w:hAnsi="Arial" w:cs="ArialMT"/>
          <w:color w:val="000000" w:themeColor="text1"/>
          <w:sz w:val="22"/>
          <w:lang w:val="en-GB"/>
        </w:rPr>
      </w:pPr>
    </w:p>
    <w:p w:rsidR="00AC7728" w:rsidRPr="00FC67D1" w:rsidRDefault="00AC7728" w:rsidP="00AC7728">
      <w:pPr>
        <w:rPr>
          <w:rFonts w:ascii="Arial" w:hAnsi="Arial"/>
          <w:sz w:val="22"/>
          <w:lang w:val="sv-SE"/>
        </w:rPr>
      </w:pPr>
      <w:r w:rsidRPr="00FC67D1">
        <w:rPr>
          <w:rFonts w:ascii="Arial" w:hAnsi="Arial"/>
          <w:sz w:val="22"/>
          <w:lang w:val="sv-SE"/>
        </w:rPr>
        <w:t>Som platser för utforskande och upptäckter, kringresande och sökande, exploatering och utopier samt ibland även förlust och hopplöshet genomkorsas nordliga områden av olika former av minnen som vittnar om mångfalden och särarten hos de mänskliga aktiviteter som pågått där. Dessa minnen - som kan vara arkaiska, (</w:t>
      </w:r>
      <w:proofErr w:type="spellStart"/>
      <w:r w:rsidRPr="00FC67D1">
        <w:rPr>
          <w:rFonts w:ascii="Arial" w:hAnsi="Arial"/>
          <w:sz w:val="22"/>
          <w:lang w:val="sv-SE"/>
        </w:rPr>
        <w:t>mång</w:t>
      </w:r>
      <w:proofErr w:type="spellEnd"/>
      <w:r w:rsidRPr="00FC67D1">
        <w:rPr>
          <w:rFonts w:ascii="Arial" w:hAnsi="Arial"/>
          <w:sz w:val="22"/>
          <w:lang w:val="sv-SE"/>
        </w:rPr>
        <w:t>)kulturella, heliga, historiska samt förknippade med industrin, krigsmakten och vetenskapen – möts, lagras och sammanflätas i områden eller längst resvägar som utmärks av symbolisk och diskursiv rikedom.</w:t>
      </w:r>
    </w:p>
    <w:p w:rsidR="00AC7728" w:rsidRPr="00FC67D1" w:rsidRDefault="00AC7728" w:rsidP="00AC7728">
      <w:pPr>
        <w:rPr>
          <w:rFonts w:ascii="Arial" w:hAnsi="Arial"/>
          <w:sz w:val="22"/>
          <w:lang w:val="sv-SE"/>
        </w:rPr>
      </w:pPr>
    </w:p>
    <w:p w:rsidR="00AC7728" w:rsidRPr="00FC67D1" w:rsidRDefault="00AC7728" w:rsidP="00AC7728">
      <w:pPr>
        <w:rPr>
          <w:rFonts w:ascii="Arial" w:hAnsi="Arial"/>
          <w:sz w:val="22"/>
          <w:lang w:val="sv-SE"/>
        </w:rPr>
      </w:pPr>
      <w:r w:rsidRPr="00FC67D1">
        <w:rPr>
          <w:rFonts w:ascii="Arial" w:hAnsi="Arial"/>
          <w:sz w:val="22"/>
          <w:lang w:val="sv-SE"/>
        </w:rPr>
        <w:t>Syftet med det tvärvetenskapliga symposiet är att rita en ”nordlig minneskarta” genom att analysera de platser och områden där ett eller flera sådana minnen har koncentrerats, även om somliga av dessa platser hotas av glömska och förfall. Hur har dessa symboliska platser eller ”diskursiva territorier” uppkommit, beskrivits, förändrats och ibland gått förlorade? På vilket sätt har de återskapats eller återanvänts inom konsten, fotografiet, musiken, arkitekturen, filmen, litteraturen, politiken och turismen? Vilka historiska förlopp åskådliggörs på dessa platser? Ingår de i något slags kollektivt minne som delas av olika nordliga kulturer (den skandinaviska, baltiska, finländska, kanadensiska, ryska, samiska och inuitiska) eller är de en del av ett universellt minne? Vilken framtid kan de tänkas ha som kulturarv eller turistmål? Vilket historiskt, kulturellt och etnologiskt värde kan de tillskrivas?</w:t>
      </w:r>
    </w:p>
    <w:p w:rsidR="00AC7728" w:rsidRPr="00FC67D1" w:rsidRDefault="00AC7728" w:rsidP="00AC7728">
      <w:pPr>
        <w:rPr>
          <w:rFonts w:ascii="Arial" w:hAnsi="Arial"/>
          <w:sz w:val="22"/>
          <w:lang w:val="sv-SE"/>
        </w:rPr>
      </w:pPr>
    </w:p>
    <w:p w:rsidR="000769F6" w:rsidRPr="006E3008" w:rsidRDefault="00AC7728" w:rsidP="006E3008">
      <w:pPr>
        <w:rPr>
          <w:rFonts w:ascii="Arial" w:hAnsi="Arial"/>
          <w:sz w:val="22"/>
          <w:lang w:val="sv-SE"/>
        </w:rPr>
      </w:pPr>
      <w:r w:rsidRPr="00FC67D1">
        <w:rPr>
          <w:rFonts w:ascii="Arial" w:hAnsi="Arial"/>
          <w:sz w:val="22"/>
          <w:lang w:val="sv-SE"/>
        </w:rPr>
        <w:t>Detta 7</w:t>
      </w:r>
      <w:r w:rsidRPr="00FC67D1">
        <w:rPr>
          <w:rFonts w:ascii="Arial" w:hAnsi="Arial"/>
          <w:sz w:val="22"/>
          <w:vertAlign w:val="superscript"/>
          <w:lang w:val="sv-SE"/>
        </w:rPr>
        <w:t>e</w:t>
      </w:r>
      <w:r w:rsidRPr="00FC67D1">
        <w:rPr>
          <w:rFonts w:ascii="Arial" w:hAnsi="Arial"/>
          <w:sz w:val="22"/>
          <w:lang w:val="sv-SE"/>
        </w:rPr>
        <w:t xml:space="preserve"> internationella symposium, som organiseras av </w:t>
      </w:r>
      <w:r w:rsidR="006E3008">
        <w:rPr>
          <w:rFonts w:ascii="Arial" w:hAnsi="Arial"/>
          <w:sz w:val="22"/>
          <w:lang w:val="sv-SE"/>
        </w:rPr>
        <w:t>Internationellt laboratorium för jämförande tvärvetenskapliga studier av föreställningar om det nordliga</w:t>
      </w:r>
      <w:r w:rsidRPr="00FC67D1">
        <w:rPr>
          <w:rFonts w:ascii="Arial" w:hAnsi="Arial"/>
          <w:i/>
          <w:iCs/>
          <w:sz w:val="22"/>
          <w:lang w:val="sv-SE"/>
        </w:rPr>
        <w:t xml:space="preserve"> </w:t>
      </w:r>
      <w:r w:rsidRPr="006E3008">
        <w:rPr>
          <w:rFonts w:ascii="Arial" w:hAnsi="Arial"/>
          <w:iCs/>
          <w:sz w:val="22"/>
          <w:lang w:val="sv-SE"/>
        </w:rPr>
        <w:t xml:space="preserve">vid </w:t>
      </w:r>
      <w:proofErr w:type="spellStart"/>
      <w:r w:rsidRPr="006E3008">
        <w:rPr>
          <w:rFonts w:ascii="Arial" w:hAnsi="Arial"/>
          <w:iCs/>
          <w:sz w:val="22"/>
          <w:lang w:val="sv-SE"/>
        </w:rPr>
        <w:t>Université</w:t>
      </w:r>
      <w:proofErr w:type="spellEnd"/>
      <w:r w:rsidRPr="006E3008">
        <w:rPr>
          <w:rFonts w:ascii="Arial" w:hAnsi="Arial"/>
          <w:iCs/>
          <w:sz w:val="22"/>
          <w:lang w:val="sv-SE"/>
        </w:rPr>
        <w:t xml:space="preserve"> du Québec à Montréal</w:t>
      </w:r>
      <w:r w:rsidRPr="006E3008">
        <w:rPr>
          <w:rFonts w:ascii="Arial" w:hAnsi="Arial"/>
          <w:sz w:val="22"/>
          <w:lang w:val="sv-SE"/>
        </w:rPr>
        <w:t>, är det andra som sker i samarbete med Stoc</w:t>
      </w:r>
      <w:r w:rsidRPr="00FC67D1">
        <w:rPr>
          <w:rFonts w:ascii="Arial" w:hAnsi="Arial"/>
          <w:sz w:val="22"/>
          <w:lang w:val="sv-SE"/>
        </w:rPr>
        <w:t xml:space="preserve">kholms universitet. Det förra ägde rum i Stockholm 2006 och denna gång är det Montréals tur att samla forskare och studenter från olika humanistiska ämnesområden. Samtliga föredrag och workshops kommer att äga rum på franska eller engelska. Vi välkomnar bidrag som belyser en eller flera nordliga minnesplatser (såväl arktiska som icke-arktiska i Amerika, Europa och Asien). Förslag skickas </w:t>
      </w:r>
      <w:r w:rsidRPr="00E31B35">
        <w:rPr>
          <w:rFonts w:ascii="Arial" w:hAnsi="Arial"/>
          <w:sz w:val="22"/>
          <w:u w:val="single"/>
          <w:lang w:val="sv-SE"/>
        </w:rPr>
        <w:t xml:space="preserve">senast den </w:t>
      </w:r>
      <w:r w:rsidR="00854C88" w:rsidRPr="00E31B35">
        <w:rPr>
          <w:rFonts w:ascii="Arial" w:hAnsi="Arial"/>
          <w:sz w:val="22"/>
          <w:u w:val="single"/>
          <w:lang w:val="sv-SE"/>
        </w:rPr>
        <w:t>14 oktober, 2011</w:t>
      </w:r>
      <w:r w:rsidR="00854C88">
        <w:rPr>
          <w:rFonts w:ascii="Arial" w:hAnsi="Arial"/>
          <w:sz w:val="22"/>
          <w:lang w:val="sv-SE"/>
        </w:rPr>
        <w:t xml:space="preserve"> </w:t>
      </w:r>
      <w:r w:rsidRPr="00854C88">
        <w:rPr>
          <w:rFonts w:ascii="Arial" w:hAnsi="Arial"/>
          <w:sz w:val="22"/>
          <w:lang w:val="sv-SE"/>
        </w:rPr>
        <w:t xml:space="preserve">till: </w:t>
      </w:r>
      <w:r w:rsidR="00854C88">
        <w:rPr>
          <w:rFonts w:ascii="Arial" w:hAnsi="Arial"/>
          <w:sz w:val="22"/>
        </w:rPr>
        <w:t xml:space="preserve">imaginairedunord@uqam.ca </w:t>
      </w:r>
      <w:r w:rsidRPr="00854C88">
        <w:rPr>
          <w:rFonts w:ascii="Arial" w:hAnsi="Arial"/>
          <w:sz w:val="22"/>
          <w:lang w:val="sv-SE"/>
        </w:rPr>
        <w:t>och</w:t>
      </w:r>
      <w:r w:rsidRPr="00FC67D1">
        <w:rPr>
          <w:rFonts w:ascii="Arial" w:hAnsi="Arial"/>
          <w:sz w:val="22"/>
          <w:lang w:val="sv-SE"/>
        </w:rPr>
        <w:t xml:space="preserve"> ska innehålla bidragets titel och en sammanfattning på cirka 10-20 rader. Dessutom: talarens namn, titel och institutionstillhörighet samt fullständig adress och e-postad</w:t>
      </w:r>
      <w:r w:rsidR="00854C88">
        <w:rPr>
          <w:rFonts w:ascii="Arial" w:hAnsi="Arial"/>
          <w:sz w:val="22"/>
          <w:lang w:val="sv-SE"/>
        </w:rPr>
        <w:t xml:space="preserve">ress. Besked lämnas </w:t>
      </w:r>
      <w:r w:rsidR="00854C88" w:rsidRPr="00E31B35">
        <w:rPr>
          <w:rFonts w:ascii="Arial" w:hAnsi="Arial"/>
          <w:sz w:val="22"/>
          <w:u w:val="single"/>
          <w:lang w:val="sv-SE"/>
        </w:rPr>
        <w:t xml:space="preserve">senast den </w:t>
      </w:r>
      <w:proofErr w:type="gramStart"/>
      <w:r w:rsidR="00854C88" w:rsidRPr="00E31B35">
        <w:rPr>
          <w:rFonts w:ascii="Arial" w:hAnsi="Arial"/>
          <w:sz w:val="22"/>
          <w:u w:val="single"/>
          <w:lang w:val="sv-SE"/>
        </w:rPr>
        <w:t>november 15, 2011</w:t>
      </w:r>
      <w:proofErr w:type="gramEnd"/>
      <w:r w:rsidR="00854C88">
        <w:rPr>
          <w:rFonts w:ascii="Arial" w:hAnsi="Arial"/>
          <w:sz w:val="22"/>
          <w:lang w:val="sv-SE"/>
        </w:rPr>
        <w:t>.</w:t>
      </w:r>
      <w:r w:rsidRPr="00FC67D1">
        <w:rPr>
          <w:rFonts w:ascii="Arial" w:hAnsi="Arial"/>
          <w:sz w:val="22"/>
          <w:lang w:val="sv-SE"/>
        </w:rPr>
        <w:t xml:space="preserve"> Publicering planeras i samarbete med </w:t>
      </w:r>
      <w:proofErr w:type="spellStart"/>
      <w:r w:rsidRPr="00FC67D1">
        <w:rPr>
          <w:rFonts w:ascii="Arial" w:hAnsi="Arial"/>
          <w:sz w:val="22"/>
          <w:lang w:val="sv-SE"/>
        </w:rPr>
        <w:t>Presses</w:t>
      </w:r>
      <w:proofErr w:type="spellEnd"/>
      <w:r w:rsidRPr="00FC67D1">
        <w:rPr>
          <w:rFonts w:ascii="Arial" w:hAnsi="Arial"/>
          <w:sz w:val="22"/>
          <w:lang w:val="sv-SE"/>
        </w:rPr>
        <w:t xml:space="preserve"> de </w:t>
      </w:r>
      <w:proofErr w:type="spellStart"/>
      <w:r w:rsidRPr="00FC67D1">
        <w:rPr>
          <w:rFonts w:ascii="Arial" w:hAnsi="Arial"/>
          <w:sz w:val="22"/>
          <w:lang w:val="sv-SE"/>
        </w:rPr>
        <w:t>l’Université</w:t>
      </w:r>
      <w:proofErr w:type="spellEnd"/>
      <w:r w:rsidRPr="00FC67D1">
        <w:rPr>
          <w:rFonts w:ascii="Arial" w:hAnsi="Arial"/>
          <w:sz w:val="22"/>
          <w:lang w:val="sv-SE"/>
        </w:rPr>
        <w:t xml:space="preserve"> du Québec och Stockholms universitet.</w:t>
      </w:r>
    </w:p>
    <w:p w:rsidR="00854C88" w:rsidRDefault="00854C88" w:rsidP="000769F6">
      <w:pPr>
        <w:ind w:right="-6"/>
        <w:rPr>
          <w:rFonts w:ascii="Arial" w:eastAsia="ArialMT" w:hAnsi="Arial" w:cs="ArialMT"/>
          <w:color w:val="000000" w:themeColor="text1"/>
          <w:sz w:val="22"/>
          <w:lang w:val="en-GB"/>
        </w:rPr>
      </w:pPr>
    </w:p>
    <w:p w:rsidR="00854C88" w:rsidRPr="00FC67D1" w:rsidRDefault="00854C88" w:rsidP="00854C88">
      <w:pPr>
        <w:tabs>
          <w:tab w:val="right" w:pos="9072"/>
        </w:tabs>
        <w:rPr>
          <w:rFonts w:ascii="Arial" w:hAnsi="Arial"/>
          <w:sz w:val="22"/>
          <w:lang w:val="sv-SE"/>
        </w:rPr>
      </w:pPr>
      <w:r w:rsidRPr="00FC67D1">
        <w:rPr>
          <w:rFonts w:ascii="Arial" w:hAnsi="Arial"/>
          <w:sz w:val="22"/>
          <w:lang w:val="sv-SE"/>
        </w:rPr>
        <w:t xml:space="preserve">Symposiet organiseras av </w:t>
      </w:r>
      <w:proofErr w:type="spellStart"/>
      <w:r w:rsidRPr="00FC67D1">
        <w:rPr>
          <w:rFonts w:ascii="Arial" w:hAnsi="Arial"/>
          <w:sz w:val="22"/>
          <w:lang w:val="sv-SE"/>
        </w:rPr>
        <w:t>Stéphanie</w:t>
      </w:r>
      <w:proofErr w:type="spellEnd"/>
      <w:r w:rsidRPr="00FC67D1">
        <w:rPr>
          <w:rFonts w:ascii="Arial" w:hAnsi="Arial"/>
          <w:sz w:val="22"/>
          <w:lang w:val="sv-SE"/>
        </w:rPr>
        <w:t xml:space="preserve"> </w:t>
      </w:r>
      <w:proofErr w:type="spellStart"/>
      <w:r w:rsidRPr="00FC67D1">
        <w:rPr>
          <w:rFonts w:ascii="Arial" w:hAnsi="Arial"/>
          <w:sz w:val="22"/>
          <w:lang w:val="sv-SE"/>
        </w:rPr>
        <w:t>Bellemare-Page</w:t>
      </w:r>
      <w:proofErr w:type="spellEnd"/>
      <w:r w:rsidRPr="00FC67D1">
        <w:rPr>
          <w:rFonts w:ascii="Arial" w:hAnsi="Arial"/>
          <w:sz w:val="22"/>
          <w:lang w:val="sv-SE"/>
        </w:rPr>
        <w:t xml:space="preserve">, Daniel </w:t>
      </w:r>
      <w:proofErr w:type="spellStart"/>
      <w:r w:rsidRPr="00FC67D1">
        <w:rPr>
          <w:rFonts w:ascii="Arial" w:hAnsi="Arial"/>
          <w:sz w:val="22"/>
          <w:lang w:val="sv-SE"/>
        </w:rPr>
        <w:t>Chartier</w:t>
      </w:r>
      <w:proofErr w:type="spellEnd"/>
      <w:r w:rsidRPr="00FC67D1">
        <w:rPr>
          <w:rFonts w:ascii="Arial" w:hAnsi="Arial"/>
          <w:sz w:val="22"/>
          <w:lang w:val="sv-SE"/>
        </w:rPr>
        <w:t xml:space="preserve">, Alice Pick och Maria </w:t>
      </w:r>
      <w:proofErr w:type="spellStart"/>
      <w:r w:rsidRPr="00FC67D1">
        <w:rPr>
          <w:rFonts w:ascii="Arial" w:hAnsi="Arial"/>
          <w:sz w:val="22"/>
          <w:lang w:val="sv-SE"/>
        </w:rPr>
        <w:t>Walecka-Garbalinska</w:t>
      </w:r>
      <w:proofErr w:type="spellEnd"/>
      <w:r w:rsidRPr="00FC67D1">
        <w:rPr>
          <w:rFonts w:ascii="Arial" w:hAnsi="Arial"/>
          <w:sz w:val="22"/>
          <w:lang w:val="sv-SE"/>
        </w:rPr>
        <w:t>.</w:t>
      </w:r>
    </w:p>
    <w:p w:rsidR="00AE0906" w:rsidRDefault="00AE0906" w:rsidP="000769F6">
      <w:pPr>
        <w:ind w:right="-1141"/>
        <w:jc w:val="right"/>
        <w:rPr>
          <w:rStyle w:val="longtext"/>
        </w:rPr>
      </w:pPr>
    </w:p>
    <w:p w:rsidR="000769F6" w:rsidRPr="005B0F29" w:rsidRDefault="000769F6" w:rsidP="000769F6">
      <w:pPr>
        <w:ind w:right="-1141"/>
        <w:jc w:val="right"/>
        <w:rPr>
          <w:rStyle w:val="longtext"/>
        </w:rPr>
      </w:pPr>
    </w:p>
    <w:p w:rsidR="00B728D8" w:rsidRPr="00B728D8" w:rsidRDefault="00B728D8" w:rsidP="00272E75">
      <w:pPr>
        <w:ind w:right="42"/>
        <w:jc w:val="left"/>
        <w:rPr>
          <w:rStyle w:val="longtext"/>
          <w:rFonts w:ascii="Arial" w:hAnsi="Arial" w:cs="Arial"/>
          <w:color w:val="595959" w:themeColor="text1" w:themeTint="A6"/>
          <w:sz w:val="22"/>
          <w:szCs w:val="22"/>
          <w:lang w:val="en-GB"/>
        </w:rPr>
      </w:pPr>
    </w:p>
    <w:p w:rsidR="000769F6" w:rsidRPr="00B728D8" w:rsidRDefault="000769F6" w:rsidP="00272E75">
      <w:pPr>
        <w:ind w:right="42"/>
        <w:jc w:val="left"/>
        <w:rPr>
          <w:rStyle w:val="longtext"/>
          <w:color w:val="FF6600"/>
          <w:sz w:val="36"/>
        </w:rPr>
      </w:pPr>
      <w:proofErr w:type="spellStart"/>
      <w:r w:rsidRPr="00B728D8">
        <w:rPr>
          <w:rStyle w:val="longtext"/>
          <w:rFonts w:ascii="Arial" w:hAnsi="Arial" w:cs="Arial"/>
          <w:color w:val="595959" w:themeColor="text1" w:themeTint="A6"/>
          <w:sz w:val="36"/>
          <w:szCs w:val="22"/>
          <w:lang w:val="en-GB"/>
        </w:rPr>
        <w:t>Imaginaire</w:t>
      </w:r>
      <w:proofErr w:type="spellEnd"/>
      <w:r w:rsidRPr="00B728D8">
        <w:rPr>
          <w:rStyle w:val="longtext"/>
          <w:rFonts w:ascii="Arial" w:hAnsi="Arial" w:cs="Arial"/>
          <w:color w:val="000000" w:themeColor="text1"/>
          <w:sz w:val="36"/>
          <w:szCs w:val="22"/>
          <w:lang w:val="en-GB"/>
        </w:rPr>
        <w:t xml:space="preserve"> | </w:t>
      </w:r>
      <w:r w:rsidRPr="00B728D8">
        <w:rPr>
          <w:rStyle w:val="longtext"/>
          <w:rFonts w:ascii="Arial" w:hAnsi="Arial" w:cs="Arial"/>
          <w:b/>
          <w:color w:val="FF6600"/>
          <w:sz w:val="36"/>
          <w:szCs w:val="22"/>
          <w:lang w:val="en-GB"/>
        </w:rPr>
        <w:t>Nord</w:t>
      </w:r>
    </w:p>
    <w:p w:rsidR="00AE0906" w:rsidRDefault="00AE0906" w:rsidP="00272E75">
      <w:pPr>
        <w:spacing w:before="120"/>
        <w:jc w:val="left"/>
        <w:rPr>
          <w:rFonts w:ascii="Arial" w:eastAsia="ArialMT" w:hAnsi="Arial" w:cs="ArialMT"/>
          <w:color w:val="000000" w:themeColor="text1"/>
          <w:sz w:val="22"/>
          <w:lang w:val="en-GB"/>
        </w:rPr>
      </w:pPr>
      <w:proofErr w:type="spellStart"/>
      <w:r>
        <w:rPr>
          <w:rFonts w:ascii="Arial" w:eastAsia="ArialMT" w:hAnsi="Arial" w:cs="ArialMT"/>
          <w:color w:val="000000" w:themeColor="text1"/>
          <w:sz w:val="22"/>
          <w:lang w:val="en-GB"/>
        </w:rPr>
        <w:t>Laboratoire</w:t>
      </w:r>
      <w:proofErr w:type="spellEnd"/>
      <w:r>
        <w:rPr>
          <w:rFonts w:ascii="Arial" w:eastAsia="ArialMT" w:hAnsi="Arial" w:cs="ArialMT"/>
          <w:color w:val="000000" w:themeColor="text1"/>
          <w:sz w:val="22"/>
          <w:lang w:val="en-GB"/>
        </w:rPr>
        <w:t xml:space="preserve"> international </w:t>
      </w:r>
      <w:proofErr w:type="spellStart"/>
      <w:r>
        <w:rPr>
          <w:rFonts w:ascii="Arial" w:eastAsia="ArialMT" w:hAnsi="Arial" w:cs="ArialMT"/>
          <w:color w:val="000000" w:themeColor="text1"/>
          <w:sz w:val="22"/>
          <w:lang w:val="en-GB"/>
        </w:rPr>
        <w:t>d’étude</w:t>
      </w:r>
      <w:proofErr w:type="spellEnd"/>
      <w:r>
        <w:rPr>
          <w:rFonts w:ascii="Arial" w:eastAsia="ArialMT" w:hAnsi="Arial" w:cs="ArialMT"/>
          <w:color w:val="000000" w:themeColor="text1"/>
          <w:sz w:val="22"/>
          <w:lang w:val="en-GB"/>
        </w:rPr>
        <w:t xml:space="preserve"> </w:t>
      </w:r>
      <w:proofErr w:type="spellStart"/>
      <w:r>
        <w:rPr>
          <w:rFonts w:ascii="Arial" w:eastAsia="ArialMT" w:hAnsi="Arial" w:cs="ArialMT"/>
          <w:color w:val="000000" w:themeColor="text1"/>
          <w:sz w:val="22"/>
          <w:lang w:val="en-GB"/>
        </w:rPr>
        <w:t>multidisciplinaire</w:t>
      </w:r>
      <w:proofErr w:type="spellEnd"/>
    </w:p>
    <w:p w:rsidR="00AE0906" w:rsidRDefault="00AE0906" w:rsidP="00272E75">
      <w:pPr>
        <w:jc w:val="left"/>
        <w:rPr>
          <w:rFonts w:ascii="Arial" w:eastAsia="ArialMT" w:hAnsi="Arial" w:cs="ArialMT"/>
          <w:color w:val="000000" w:themeColor="text1"/>
          <w:sz w:val="22"/>
          <w:lang w:val="en-GB"/>
        </w:rPr>
      </w:pPr>
      <w:proofErr w:type="spellStart"/>
      <w:proofErr w:type="gramStart"/>
      <w:r>
        <w:rPr>
          <w:rFonts w:ascii="Arial" w:eastAsia="ArialMT" w:hAnsi="Arial" w:cs="ArialMT"/>
          <w:color w:val="000000" w:themeColor="text1"/>
          <w:sz w:val="22"/>
          <w:lang w:val="en-GB"/>
        </w:rPr>
        <w:t>comparée</w:t>
      </w:r>
      <w:proofErr w:type="spellEnd"/>
      <w:proofErr w:type="gramEnd"/>
      <w:r>
        <w:rPr>
          <w:rFonts w:ascii="Arial" w:eastAsia="ArialMT" w:hAnsi="Arial" w:cs="ArialMT"/>
          <w:color w:val="000000" w:themeColor="text1"/>
          <w:sz w:val="22"/>
          <w:lang w:val="en-GB"/>
        </w:rPr>
        <w:t xml:space="preserve"> des representations du Nord</w:t>
      </w:r>
    </w:p>
    <w:p w:rsidR="00AE0906" w:rsidRDefault="00AE0906" w:rsidP="00272E75">
      <w:pPr>
        <w:jc w:val="left"/>
        <w:rPr>
          <w:rFonts w:ascii="Arial" w:eastAsia="ArialMT" w:hAnsi="Arial" w:cs="ArialMT"/>
          <w:color w:val="000000" w:themeColor="text1"/>
          <w:sz w:val="22"/>
          <w:lang w:val="en-GB"/>
        </w:rPr>
      </w:pPr>
    </w:p>
    <w:p w:rsidR="00B728D8" w:rsidRDefault="000769F6" w:rsidP="00272E75">
      <w:pPr>
        <w:jc w:val="left"/>
        <w:rPr>
          <w:rFonts w:ascii="Arial" w:eastAsia="ArialMT" w:hAnsi="Arial" w:cs="ArialMT"/>
          <w:color w:val="000000" w:themeColor="text1"/>
          <w:sz w:val="22"/>
          <w:lang w:val="en-GB"/>
        </w:rPr>
      </w:pPr>
      <w:r w:rsidRPr="005B0F29">
        <w:rPr>
          <w:rFonts w:ascii="Arial" w:eastAsia="ArialMT" w:hAnsi="Arial" w:cs="ArialMT"/>
          <w:color w:val="000000" w:themeColor="text1"/>
          <w:sz w:val="22"/>
          <w:lang w:val="en-GB"/>
        </w:rPr>
        <w:t>www.imaginairedunord.uqam</w:t>
      </w:r>
      <w:r>
        <w:rPr>
          <w:rFonts w:ascii="Arial" w:eastAsia="ArialMT" w:hAnsi="Arial" w:cs="ArialMT"/>
          <w:color w:val="000000" w:themeColor="text1"/>
          <w:sz w:val="22"/>
          <w:lang w:val="en-GB"/>
        </w:rPr>
        <w:t>.ca</w:t>
      </w:r>
    </w:p>
    <w:p w:rsidR="00B728D8" w:rsidRDefault="00B728D8" w:rsidP="00272E75">
      <w:pPr>
        <w:jc w:val="left"/>
        <w:rPr>
          <w:rFonts w:ascii="Arial" w:eastAsia="ArialMT" w:hAnsi="Arial" w:cs="ArialMT"/>
          <w:color w:val="000000" w:themeColor="text1"/>
          <w:sz w:val="22"/>
          <w:lang w:val="en-GB"/>
        </w:rPr>
      </w:pPr>
    </w:p>
    <w:p w:rsidR="00AC7728" w:rsidRPr="00854C88" w:rsidRDefault="00272E75" w:rsidP="00272E75">
      <w:pPr>
        <w:ind w:right="-425"/>
        <w:jc w:val="right"/>
        <w:rPr>
          <w:rFonts w:ascii="Arial" w:hAnsi="Arial"/>
          <w:sz w:val="22"/>
        </w:rPr>
      </w:pPr>
      <w:r>
        <w:rPr>
          <w:rFonts w:ascii="Arial" w:hAnsi="Arial"/>
          <w:noProof/>
          <w:sz w:val="22"/>
          <w:lang w:val="fr-FR"/>
        </w:rPr>
        <w:drawing>
          <wp:inline distT="0" distB="0" distL="0" distR="0">
            <wp:extent cx="2777363" cy="1462278"/>
            <wp:effectExtent l="2540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77363" cy="1462278"/>
                    </a:xfrm>
                    <a:prstGeom prst="rect">
                      <a:avLst/>
                    </a:prstGeom>
                    <a:noFill/>
                    <a:ln w="9525">
                      <a:noFill/>
                      <a:miter lim="800000"/>
                      <a:headEnd/>
                      <a:tailEnd/>
                    </a:ln>
                  </pic:spPr>
                </pic:pic>
              </a:graphicData>
            </a:graphic>
          </wp:inline>
        </w:drawing>
      </w:r>
    </w:p>
    <w:sectPr w:rsidR="00AC7728" w:rsidRPr="00854C88" w:rsidSect="00272E75">
      <w:type w:val="continuous"/>
      <w:pgSz w:w="11900" w:h="16840"/>
      <w:pgMar w:top="1417" w:right="985"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MT">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769F6"/>
    <w:rsid w:val="000647BC"/>
    <w:rsid w:val="000769F6"/>
    <w:rsid w:val="000D57A5"/>
    <w:rsid w:val="001224FA"/>
    <w:rsid w:val="001C151C"/>
    <w:rsid w:val="001E48B1"/>
    <w:rsid w:val="00231587"/>
    <w:rsid w:val="0024360D"/>
    <w:rsid w:val="00246DD9"/>
    <w:rsid w:val="00272E75"/>
    <w:rsid w:val="002A228C"/>
    <w:rsid w:val="0030679E"/>
    <w:rsid w:val="00321763"/>
    <w:rsid w:val="003A0A57"/>
    <w:rsid w:val="003C0EE5"/>
    <w:rsid w:val="00405952"/>
    <w:rsid w:val="00414548"/>
    <w:rsid w:val="004D7A00"/>
    <w:rsid w:val="004F0DF9"/>
    <w:rsid w:val="00530D5B"/>
    <w:rsid w:val="005B26EA"/>
    <w:rsid w:val="005B3431"/>
    <w:rsid w:val="005F41A5"/>
    <w:rsid w:val="00634802"/>
    <w:rsid w:val="00642C8F"/>
    <w:rsid w:val="00643922"/>
    <w:rsid w:val="00682EAB"/>
    <w:rsid w:val="006978CA"/>
    <w:rsid w:val="006E3008"/>
    <w:rsid w:val="006E7F67"/>
    <w:rsid w:val="007833FB"/>
    <w:rsid w:val="007A6B1A"/>
    <w:rsid w:val="007E7F11"/>
    <w:rsid w:val="007F728B"/>
    <w:rsid w:val="00811BF5"/>
    <w:rsid w:val="0085041F"/>
    <w:rsid w:val="00854C88"/>
    <w:rsid w:val="00875C64"/>
    <w:rsid w:val="00881069"/>
    <w:rsid w:val="008879C5"/>
    <w:rsid w:val="00934245"/>
    <w:rsid w:val="009E3889"/>
    <w:rsid w:val="00A21D26"/>
    <w:rsid w:val="00A4129F"/>
    <w:rsid w:val="00AC7728"/>
    <w:rsid w:val="00AD1198"/>
    <w:rsid w:val="00AE0906"/>
    <w:rsid w:val="00B219EC"/>
    <w:rsid w:val="00B54252"/>
    <w:rsid w:val="00B728D8"/>
    <w:rsid w:val="00C31CC7"/>
    <w:rsid w:val="00D47DA8"/>
    <w:rsid w:val="00DD54D7"/>
    <w:rsid w:val="00E31B35"/>
    <w:rsid w:val="00E56B9C"/>
    <w:rsid w:val="00E67D45"/>
    <w:rsid w:val="00E74F12"/>
    <w:rsid w:val="00EA0609"/>
    <w:rsid w:val="00F10BB2"/>
    <w:rsid w:val="00F85C5B"/>
    <w:rsid w:val="00FF7129"/>
  </w:rsids>
  <m:mathPr>
    <m:mathFont m:val="Wingdings 2"/>
    <m:brkBin m:val="before"/>
    <m:brkBinSub m:val="--"/>
    <m:smallFrac/>
    <m:dispDef/>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CA"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0769F6"/>
    <w:pPr>
      <w:widowControl w:val="0"/>
      <w:suppressAutoHyphens/>
      <w:jc w:val="both"/>
    </w:pPr>
    <w:rPr>
      <w:rFonts w:ascii="Times New Roman" w:eastAsia="Lucida Sans Unicode" w:hAnsi="Times New Roman"/>
      <w:kern w:val="1"/>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longtext">
    <w:name w:val="long_text"/>
    <w:basedOn w:val="Policepardfaut"/>
    <w:rsid w:val="000769F6"/>
  </w:style>
  <w:style w:type="character" w:styleId="Lienhypertexte">
    <w:name w:val="Hyperlink"/>
    <w:basedOn w:val="Policepardfaut"/>
    <w:uiPriority w:val="99"/>
    <w:rsid w:val="00AC7728"/>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1353</Words>
  <Characters>7714</Characters>
  <Application>Microsoft Macintosh Word</Application>
  <DocSecurity>0</DocSecurity>
  <Lines>64</Lines>
  <Paragraphs>15</Paragraphs>
  <ScaleCrop>false</ScaleCrop>
  <Company>UQAM</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licence SITEL UQAM</dc:creator>
  <cp:keywords/>
  <cp:lastModifiedBy>Licence Sitel</cp:lastModifiedBy>
  <cp:revision>54</cp:revision>
  <dcterms:created xsi:type="dcterms:W3CDTF">2011-06-29T13:29:00Z</dcterms:created>
  <dcterms:modified xsi:type="dcterms:W3CDTF">2011-06-29T15:04:00Z</dcterms:modified>
</cp:coreProperties>
</file>