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6"/>
        <w:gridCol w:w="2375"/>
      </w:tblGrid>
      <w:tr w:rsidR="009C6BF7" w:rsidTr="009C6BF7">
        <w:trPr>
          <w:trHeight w:val="2399"/>
        </w:trPr>
        <w:tc>
          <w:tcPr>
            <w:tcW w:w="7196" w:type="dxa"/>
          </w:tcPr>
          <w:p w:rsidR="009C6BF7" w:rsidRPr="00EF646D" w:rsidRDefault="009C6BF7" w:rsidP="009C6BF7">
            <w:pPr>
              <w:spacing w:before="120"/>
              <w:ind w:firstLine="567"/>
              <w:jc w:val="center"/>
              <w:rPr>
                <w:rFonts w:asciiTheme="majorHAnsi" w:hAnsiTheme="majorHAnsi"/>
                <w:sz w:val="24"/>
                <w:szCs w:val="24"/>
                <w:lang w:val="en-US"/>
              </w:rPr>
            </w:pPr>
            <w:r w:rsidRPr="00EF646D">
              <w:rPr>
                <w:rFonts w:asciiTheme="majorHAnsi" w:hAnsiTheme="majorHAnsi"/>
                <w:sz w:val="24"/>
                <w:szCs w:val="24"/>
                <w:lang w:val="en-US"/>
              </w:rPr>
              <w:t>International Conference</w:t>
            </w:r>
          </w:p>
          <w:p w:rsidR="009C6BF7" w:rsidRPr="00EF646D" w:rsidRDefault="009C6BF7" w:rsidP="009C6BF7">
            <w:pPr>
              <w:spacing w:before="120"/>
              <w:ind w:firstLine="567"/>
              <w:jc w:val="center"/>
              <w:rPr>
                <w:rFonts w:asciiTheme="majorHAnsi" w:hAnsiTheme="majorHAnsi"/>
                <w:b/>
                <w:sz w:val="24"/>
                <w:szCs w:val="24"/>
                <w:lang w:val="en-US"/>
              </w:rPr>
            </w:pPr>
            <w:r w:rsidRPr="00EF646D">
              <w:rPr>
                <w:rFonts w:asciiTheme="majorHAnsi" w:hAnsiTheme="majorHAnsi"/>
                <w:b/>
                <w:sz w:val="24"/>
                <w:szCs w:val="24"/>
                <w:lang w:val="en-US"/>
              </w:rPr>
              <w:t>Cooperation in the Barents Euro-Arctic Region in the Field of Education and Research as a Resource for Regional Development</w:t>
            </w:r>
          </w:p>
          <w:p w:rsidR="009C6BF7" w:rsidRPr="00EF646D" w:rsidRDefault="009C6BF7" w:rsidP="009C6BF7">
            <w:pPr>
              <w:spacing w:before="120"/>
              <w:ind w:firstLine="567"/>
              <w:jc w:val="center"/>
              <w:rPr>
                <w:rFonts w:asciiTheme="majorHAnsi" w:hAnsiTheme="majorHAnsi"/>
                <w:sz w:val="24"/>
                <w:szCs w:val="24"/>
                <w:lang w:val="en-US"/>
              </w:rPr>
            </w:pPr>
            <w:r w:rsidRPr="00EF646D">
              <w:rPr>
                <w:rFonts w:asciiTheme="majorHAnsi" w:hAnsiTheme="majorHAnsi"/>
                <w:sz w:val="24"/>
                <w:szCs w:val="24"/>
                <w:lang w:val="en-US"/>
              </w:rPr>
              <w:t>26</w:t>
            </w:r>
            <w:r w:rsidRPr="00EF646D">
              <w:rPr>
                <w:rFonts w:asciiTheme="majorHAnsi" w:hAnsiTheme="majorHAnsi"/>
                <w:sz w:val="24"/>
                <w:szCs w:val="24"/>
                <w:vertAlign w:val="superscript"/>
                <w:lang w:val="en-US"/>
              </w:rPr>
              <w:t>th</w:t>
            </w:r>
            <w:r w:rsidRPr="00EF646D">
              <w:rPr>
                <w:rFonts w:asciiTheme="majorHAnsi" w:hAnsiTheme="majorHAnsi"/>
                <w:sz w:val="24"/>
                <w:szCs w:val="24"/>
                <w:lang w:val="en-US"/>
              </w:rPr>
              <w:t xml:space="preserve"> – 30</w:t>
            </w:r>
            <w:r w:rsidRPr="00EF646D">
              <w:rPr>
                <w:rFonts w:asciiTheme="majorHAnsi" w:hAnsiTheme="majorHAnsi"/>
                <w:sz w:val="24"/>
                <w:szCs w:val="24"/>
                <w:vertAlign w:val="superscript"/>
                <w:lang w:val="en-US"/>
              </w:rPr>
              <w:t>th</w:t>
            </w:r>
            <w:r w:rsidRPr="00EF646D">
              <w:rPr>
                <w:rFonts w:asciiTheme="majorHAnsi" w:hAnsiTheme="majorHAnsi"/>
                <w:sz w:val="24"/>
                <w:szCs w:val="24"/>
                <w:lang w:val="en-US"/>
              </w:rPr>
              <w:t xml:space="preserve"> November 2012, </w:t>
            </w:r>
          </w:p>
          <w:p w:rsidR="009C6BF7" w:rsidRPr="00EF646D" w:rsidRDefault="009C6BF7" w:rsidP="009C6BF7">
            <w:pPr>
              <w:spacing w:before="120"/>
              <w:ind w:firstLine="567"/>
              <w:jc w:val="center"/>
              <w:rPr>
                <w:rFonts w:asciiTheme="majorHAnsi" w:hAnsiTheme="majorHAnsi"/>
                <w:sz w:val="24"/>
                <w:szCs w:val="24"/>
                <w:lang w:val="en-US"/>
              </w:rPr>
            </w:pPr>
            <w:r w:rsidRPr="00EF646D">
              <w:rPr>
                <w:rFonts w:asciiTheme="majorHAnsi" w:hAnsiTheme="majorHAnsi"/>
                <w:sz w:val="24"/>
                <w:szCs w:val="24"/>
                <w:lang w:val="en-US"/>
              </w:rPr>
              <w:t xml:space="preserve">Northern (Arctic) Federal University (NArFU), </w:t>
            </w:r>
          </w:p>
          <w:p w:rsidR="009C6BF7" w:rsidRPr="00EF646D" w:rsidRDefault="009C6BF7" w:rsidP="009C6BF7">
            <w:pPr>
              <w:spacing w:before="120"/>
              <w:ind w:firstLine="567"/>
              <w:jc w:val="center"/>
              <w:rPr>
                <w:rFonts w:asciiTheme="majorHAnsi" w:hAnsiTheme="majorHAnsi"/>
                <w:sz w:val="24"/>
                <w:szCs w:val="24"/>
                <w:lang w:val="en-US"/>
              </w:rPr>
            </w:pPr>
            <w:r w:rsidRPr="00EF646D">
              <w:rPr>
                <w:rFonts w:asciiTheme="majorHAnsi" w:hAnsiTheme="majorHAnsi"/>
                <w:sz w:val="24"/>
                <w:szCs w:val="24"/>
                <w:lang w:val="en-US"/>
              </w:rPr>
              <w:t>Arkhangelsk, Russia</w:t>
            </w:r>
          </w:p>
          <w:p w:rsidR="009C6BF7" w:rsidRDefault="009C6BF7" w:rsidP="00DF11E0">
            <w:pPr>
              <w:jc w:val="right"/>
              <w:rPr>
                <w:b/>
                <w:lang w:val="en-US"/>
              </w:rPr>
            </w:pPr>
          </w:p>
        </w:tc>
        <w:tc>
          <w:tcPr>
            <w:tcW w:w="2375" w:type="dxa"/>
          </w:tcPr>
          <w:p w:rsidR="009C6BF7" w:rsidRDefault="009C6BF7" w:rsidP="00DF11E0">
            <w:pPr>
              <w:jc w:val="right"/>
              <w:rPr>
                <w:b/>
                <w:lang w:val="en-US"/>
              </w:rPr>
            </w:pPr>
            <w:r>
              <w:rPr>
                <w:b/>
                <w:noProof/>
                <w:lang w:eastAsia="ru-RU"/>
              </w:rPr>
              <w:drawing>
                <wp:inline distT="0" distB="0" distL="0" distR="0">
                  <wp:extent cx="1257311" cy="108826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259177" cy="1089880"/>
                          </a:xfrm>
                          <a:prstGeom prst="rect">
                            <a:avLst/>
                          </a:prstGeom>
                          <a:noFill/>
                          <a:ln w="9525">
                            <a:noFill/>
                            <a:miter lim="800000"/>
                            <a:headEnd/>
                            <a:tailEnd/>
                          </a:ln>
                        </pic:spPr>
                      </pic:pic>
                    </a:graphicData>
                  </a:graphic>
                </wp:inline>
              </w:drawing>
            </w:r>
          </w:p>
        </w:tc>
      </w:tr>
    </w:tbl>
    <w:p w:rsidR="009C6BF7" w:rsidRPr="00DE0215" w:rsidRDefault="00D342A6" w:rsidP="00DE0215">
      <w:pPr>
        <w:spacing w:before="120" w:after="0" w:line="240" w:lineRule="auto"/>
        <w:ind w:firstLine="567"/>
        <w:jc w:val="both"/>
        <w:rPr>
          <w:rFonts w:ascii="Arial Black" w:hAnsi="Arial Black"/>
          <w:b/>
          <w:i/>
          <w:lang w:val="en-US"/>
        </w:rPr>
      </w:pPr>
      <w:r>
        <w:rPr>
          <w:rFonts w:ascii="Arial Black" w:hAnsi="Arial Black"/>
          <w:lang w:val="en-US"/>
        </w:rPr>
        <w:t>A</w:t>
      </w:r>
      <w:r w:rsidR="009C6BF7" w:rsidRPr="00DE0215">
        <w:rPr>
          <w:rFonts w:ascii="Arial Black" w:hAnsi="Arial Black"/>
          <w:lang w:val="en-US"/>
        </w:rPr>
        <w:t xml:space="preserve"> call for the conference</w:t>
      </w:r>
      <w:r w:rsidR="009C6BF7" w:rsidRPr="00DE0215">
        <w:rPr>
          <w:rFonts w:ascii="Arial Black" w:hAnsi="Arial Black"/>
          <w:b/>
          <w:i/>
          <w:lang w:val="en-US"/>
        </w:rPr>
        <w:t xml:space="preserve"> </w:t>
      </w:r>
    </w:p>
    <w:p w:rsidR="009C6BF7" w:rsidRPr="00EF646D" w:rsidRDefault="009C6BF7" w:rsidP="00DE0215">
      <w:pPr>
        <w:spacing w:before="120" w:after="0" w:line="240" w:lineRule="auto"/>
        <w:ind w:firstLine="567"/>
        <w:jc w:val="both"/>
        <w:rPr>
          <w:rFonts w:asciiTheme="majorHAnsi" w:hAnsiTheme="majorHAnsi"/>
          <w:b/>
          <w:i/>
          <w:lang w:val="en-US"/>
        </w:rPr>
      </w:pPr>
      <w:r w:rsidRPr="00EF646D">
        <w:rPr>
          <w:rFonts w:asciiTheme="majorHAnsi" w:hAnsiTheme="majorHAnsi"/>
          <w:b/>
          <w:i/>
          <w:lang w:val="en-US"/>
        </w:rPr>
        <w:t>Dear Colleagues!</w:t>
      </w:r>
    </w:p>
    <w:p w:rsidR="00D342A6" w:rsidRPr="00C206E2" w:rsidRDefault="00D342A6" w:rsidP="00D342A6">
      <w:pPr>
        <w:jc w:val="both"/>
        <w:rPr>
          <w:rFonts w:asciiTheme="majorHAnsi" w:hAnsiTheme="majorHAnsi"/>
          <w:lang w:val="en-US"/>
        </w:rPr>
      </w:pPr>
      <w:r w:rsidRPr="00C206E2">
        <w:rPr>
          <w:rFonts w:asciiTheme="majorHAnsi" w:hAnsiTheme="majorHAnsi"/>
          <w:lang w:val="en-US"/>
        </w:rPr>
        <w:t xml:space="preserve">Northern (Arctic) Federal University (NArFU) invites Russian and foreign scholars and students; politicians and officials; business and industry representatives to take part in the conference </w:t>
      </w:r>
      <w:r w:rsidRPr="00C206E2">
        <w:rPr>
          <w:rFonts w:asciiTheme="majorHAnsi" w:hAnsiTheme="majorHAnsi"/>
          <w:b/>
          <w:lang w:val="en-US"/>
        </w:rPr>
        <w:t>"Cooperation in the Barents Euro-Arctic Region in the field of education and research as a resource for regional development".</w:t>
      </w:r>
      <w:r w:rsidRPr="00C206E2">
        <w:rPr>
          <w:rFonts w:asciiTheme="majorHAnsi" w:hAnsiTheme="majorHAnsi"/>
          <w:lang w:val="en-US"/>
        </w:rPr>
        <w:t xml:space="preserve"> </w:t>
      </w:r>
    </w:p>
    <w:p w:rsidR="00D342A6" w:rsidRPr="00C206E2" w:rsidRDefault="00D342A6" w:rsidP="00D342A6">
      <w:pPr>
        <w:jc w:val="both"/>
        <w:rPr>
          <w:rFonts w:asciiTheme="majorHAnsi" w:hAnsiTheme="majorHAnsi"/>
          <w:lang w:val="en-US"/>
        </w:rPr>
      </w:pPr>
      <w:r w:rsidRPr="00C206E2">
        <w:rPr>
          <w:rFonts w:asciiTheme="majorHAnsi" w:hAnsiTheme="majorHAnsi"/>
          <w:lang w:val="en-US"/>
        </w:rPr>
        <w:t xml:space="preserve">The conference provides an international forum for debate and analysis of a variety of issues related to past, present and future of the university/ academic cooperation and its significance for the Barents Euro-Arctic region development. Russian and foreign scholars, students, politicians, business and industry representatives will discuss and analyze the 20 years’ history of the BEAR cooperation (experiences, success stories and challenges) as well as develop a vision of the future cooperation (new forms and formats of participation, actors, agenda). </w:t>
      </w:r>
    </w:p>
    <w:p w:rsidR="00D342A6" w:rsidRPr="00C206E2" w:rsidRDefault="00D342A6" w:rsidP="00D342A6">
      <w:pPr>
        <w:jc w:val="both"/>
        <w:rPr>
          <w:rFonts w:asciiTheme="majorHAnsi" w:hAnsiTheme="majorHAnsi"/>
          <w:lang w:val="en-US"/>
        </w:rPr>
      </w:pPr>
      <w:r w:rsidRPr="00C206E2">
        <w:rPr>
          <w:rFonts w:asciiTheme="majorHAnsi" w:hAnsiTheme="majorHAnsi"/>
          <w:lang w:val="en-US"/>
        </w:rPr>
        <w:t>On 11</w:t>
      </w:r>
      <w:r w:rsidRPr="00C206E2">
        <w:rPr>
          <w:rFonts w:asciiTheme="majorHAnsi" w:hAnsiTheme="majorHAnsi"/>
          <w:vertAlign w:val="superscript"/>
          <w:lang w:val="en-US"/>
        </w:rPr>
        <w:t>th</w:t>
      </w:r>
      <w:r w:rsidRPr="00C206E2">
        <w:rPr>
          <w:rFonts w:asciiTheme="majorHAnsi" w:hAnsiTheme="majorHAnsi"/>
          <w:lang w:val="en-US"/>
        </w:rPr>
        <w:t xml:space="preserve"> January 1993 the first conference on the Barents Euro-Arctic region cooperation took place in Kirkenes, Norway. The Kirkenes Declaration that gave political impetus to the intensive and fruitful collaboration for the next twenty years came as a major result of the conference. Universities of Finland, Norway, Sweden and Russia have been actively involved in the process of building cooperation across borders. NArFU, being one of the leading educational and scientific institutions of the Russian North, has accumulated a unique experience in the area of the Barents cooperation. The International Conference “Cooperation in the Barents Euro-Arctic Region in the field of education and research as a resource for regional development”, organized under the co-chairmanship of twin-universities NArFU and the University of Tromsø in the BEAR Working Group on Education and Science (JWGER BEAC), aims to become a platform to discuss a new stage in the development of the Barents partnership. </w:t>
      </w:r>
    </w:p>
    <w:p w:rsidR="00D342A6" w:rsidRPr="00C206E2" w:rsidRDefault="00D342A6" w:rsidP="00D342A6">
      <w:pPr>
        <w:jc w:val="both"/>
        <w:rPr>
          <w:rFonts w:asciiTheme="majorHAnsi" w:hAnsiTheme="majorHAnsi"/>
          <w:lang w:val="en-US"/>
        </w:rPr>
      </w:pPr>
      <w:r w:rsidRPr="00C206E2">
        <w:rPr>
          <w:rFonts w:asciiTheme="majorHAnsi" w:hAnsiTheme="majorHAnsi"/>
          <w:lang w:val="en-US"/>
        </w:rPr>
        <w:t xml:space="preserve">The conference hosts the following </w:t>
      </w:r>
      <w:r w:rsidRPr="00F813A7">
        <w:rPr>
          <w:rFonts w:asciiTheme="majorHAnsi" w:hAnsiTheme="majorHAnsi"/>
          <w:b/>
          <w:lang w:val="en-US"/>
        </w:rPr>
        <w:t>thematic streams</w:t>
      </w:r>
      <w:r w:rsidRPr="00C206E2">
        <w:rPr>
          <w:rFonts w:asciiTheme="majorHAnsi" w:hAnsiTheme="majorHAnsi"/>
          <w:lang w:val="en-US"/>
        </w:rPr>
        <w:t>:</w:t>
      </w:r>
    </w:p>
    <w:p w:rsidR="00D342A6" w:rsidRPr="00C206E2" w:rsidRDefault="00D342A6" w:rsidP="00D342A6">
      <w:pPr>
        <w:pStyle w:val="a3"/>
        <w:numPr>
          <w:ilvl w:val="0"/>
          <w:numId w:val="1"/>
        </w:numPr>
        <w:jc w:val="both"/>
        <w:rPr>
          <w:rFonts w:asciiTheme="majorHAnsi" w:hAnsiTheme="majorHAnsi"/>
          <w:lang w:val="en-US"/>
        </w:rPr>
      </w:pPr>
      <w:r w:rsidRPr="00C206E2">
        <w:rPr>
          <w:rFonts w:asciiTheme="majorHAnsi" w:hAnsiTheme="majorHAnsi"/>
          <w:lang w:val="en-US"/>
        </w:rPr>
        <w:t>Twenty years of history of cooperation in the Barents Euro-Arctic Region: success stories, perspectives, new start?</w:t>
      </w:r>
    </w:p>
    <w:p w:rsidR="00D342A6" w:rsidRPr="00C206E2" w:rsidRDefault="00D342A6" w:rsidP="00D342A6">
      <w:pPr>
        <w:pStyle w:val="a3"/>
        <w:numPr>
          <w:ilvl w:val="0"/>
          <w:numId w:val="1"/>
        </w:numPr>
        <w:jc w:val="both"/>
        <w:rPr>
          <w:rFonts w:asciiTheme="majorHAnsi" w:hAnsiTheme="majorHAnsi" w:cstheme="minorHAnsi"/>
          <w:lang w:val="en-US"/>
        </w:rPr>
      </w:pPr>
      <w:r w:rsidRPr="00C206E2">
        <w:rPr>
          <w:rFonts w:asciiTheme="majorHAnsi" w:hAnsiTheme="majorHAnsi"/>
          <w:lang w:val="en-US"/>
        </w:rPr>
        <w:t>Cooperation in the Barents Euro-Arctic Region in the field of education: time for research based education?</w:t>
      </w:r>
    </w:p>
    <w:p w:rsidR="00D342A6" w:rsidRPr="00C206E2" w:rsidRDefault="00D342A6" w:rsidP="00D342A6">
      <w:pPr>
        <w:pStyle w:val="a3"/>
        <w:numPr>
          <w:ilvl w:val="0"/>
          <w:numId w:val="1"/>
        </w:numPr>
        <w:jc w:val="both"/>
        <w:rPr>
          <w:rFonts w:asciiTheme="majorHAnsi" w:hAnsiTheme="majorHAnsi" w:cstheme="minorHAnsi"/>
          <w:lang w:val="en-US"/>
        </w:rPr>
      </w:pPr>
      <w:r w:rsidRPr="00C206E2">
        <w:rPr>
          <w:rFonts w:asciiTheme="majorHAnsi" w:hAnsiTheme="majorHAnsi"/>
          <w:lang w:val="en-US"/>
        </w:rPr>
        <w:t xml:space="preserve">Research cooperation in the Barents Euro-Arctic Region: university as a resource for business and industry development. </w:t>
      </w:r>
    </w:p>
    <w:p w:rsidR="00D342A6" w:rsidRPr="00C206E2" w:rsidRDefault="00D342A6" w:rsidP="00D342A6">
      <w:pPr>
        <w:pStyle w:val="a3"/>
        <w:numPr>
          <w:ilvl w:val="0"/>
          <w:numId w:val="1"/>
        </w:numPr>
        <w:jc w:val="both"/>
        <w:rPr>
          <w:rFonts w:asciiTheme="majorHAnsi" w:hAnsiTheme="majorHAnsi" w:cstheme="minorHAnsi"/>
          <w:lang w:val="en-US"/>
        </w:rPr>
      </w:pPr>
      <w:r w:rsidRPr="00C206E2">
        <w:rPr>
          <w:rFonts w:asciiTheme="majorHAnsi" w:hAnsiTheme="majorHAnsi"/>
          <w:lang w:val="en-US"/>
        </w:rPr>
        <w:t xml:space="preserve">Education </w:t>
      </w:r>
      <w:r w:rsidR="005A37F4">
        <w:rPr>
          <w:rFonts w:asciiTheme="majorHAnsi" w:hAnsiTheme="majorHAnsi"/>
          <w:lang w:val="en-US"/>
        </w:rPr>
        <w:t xml:space="preserve">and career pathways </w:t>
      </w:r>
      <w:r w:rsidRPr="00C206E2">
        <w:rPr>
          <w:rFonts w:asciiTheme="majorHAnsi" w:hAnsiTheme="majorHAnsi"/>
          <w:lang w:val="en-US"/>
        </w:rPr>
        <w:t>in the Barents Euro-Arctic Region through the eyes of young people.</w:t>
      </w:r>
    </w:p>
    <w:p w:rsidR="00D342A6" w:rsidRDefault="00D342A6" w:rsidP="00D342A6">
      <w:pPr>
        <w:rPr>
          <w:rFonts w:asciiTheme="majorHAnsi" w:hAnsiTheme="majorHAnsi"/>
          <w:lang w:val="en-US"/>
        </w:rPr>
      </w:pPr>
      <w:r w:rsidRPr="00C206E2">
        <w:rPr>
          <w:rFonts w:asciiTheme="majorHAnsi" w:hAnsiTheme="majorHAnsi"/>
          <w:b/>
          <w:lang w:val="en-US"/>
        </w:rPr>
        <w:t>Conference venue:</w:t>
      </w:r>
      <w:r w:rsidRPr="00C206E2">
        <w:rPr>
          <w:rFonts w:asciiTheme="majorHAnsi" w:hAnsiTheme="majorHAnsi"/>
          <w:lang w:val="en-US"/>
        </w:rPr>
        <w:t xml:space="preserve"> </w:t>
      </w:r>
    </w:p>
    <w:p w:rsidR="00D342A6" w:rsidRPr="00D91DE3" w:rsidRDefault="00D342A6" w:rsidP="00D342A6">
      <w:pPr>
        <w:rPr>
          <w:rFonts w:asciiTheme="majorHAnsi" w:hAnsiTheme="majorHAnsi"/>
          <w:lang w:val="en-US"/>
        </w:rPr>
      </w:pPr>
      <w:r w:rsidRPr="00C206E2">
        <w:rPr>
          <w:rFonts w:asciiTheme="majorHAnsi" w:hAnsiTheme="majorHAnsi"/>
          <w:lang w:val="en-US"/>
        </w:rPr>
        <w:t xml:space="preserve">NArFU, Arkhangelsk (Naberezhnaya </w:t>
      </w:r>
      <w:proofErr w:type="spellStart"/>
      <w:r w:rsidRPr="00C206E2">
        <w:rPr>
          <w:rFonts w:asciiTheme="majorHAnsi" w:hAnsiTheme="majorHAnsi"/>
          <w:lang w:val="en-US"/>
        </w:rPr>
        <w:t>Severnoi</w:t>
      </w:r>
      <w:proofErr w:type="spellEnd"/>
      <w:r w:rsidRPr="00C206E2">
        <w:rPr>
          <w:rFonts w:asciiTheme="majorHAnsi" w:hAnsiTheme="majorHAnsi"/>
          <w:lang w:val="en-US"/>
        </w:rPr>
        <w:t xml:space="preserve"> </w:t>
      </w:r>
      <w:proofErr w:type="spellStart"/>
      <w:r w:rsidRPr="00C206E2">
        <w:rPr>
          <w:rFonts w:asciiTheme="majorHAnsi" w:hAnsiTheme="majorHAnsi"/>
          <w:lang w:val="en-US"/>
        </w:rPr>
        <w:t>Dviny</w:t>
      </w:r>
      <w:proofErr w:type="spellEnd"/>
      <w:r w:rsidRPr="00C206E2">
        <w:rPr>
          <w:rFonts w:asciiTheme="majorHAnsi" w:hAnsiTheme="majorHAnsi"/>
          <w:lang w:val="en-US"/>
        </w:rPr>
        <w:t>, 17)</w:t>
      </w:r>
      <w:r>
        <w:rPr>
          <w:rFonts w:asciiTheme="majorHAnsi" w:hAnsiTheme="majorHAnsi"/>
          <w:lang w:val="en-US"/>
        </w:rPr>
        <w:t xml:space="preserve"> </w:t>
      </w:r>
      <w:hyperlink r:id="rId6" w:history="1">
        <w:r w:rsidRPr="00E457CE">
          <w:rPr>
            <w:rStyle w:val="a4"/>
            <w:lang w:val="en-US"/>
          </w:rPr>
          <w:t>http://www.narfu.ru/en/</w:t>
        </w:r>
      </w:hyperlink>
      <w:r>
        <w:rPr>
          <w:lang w:val="en-US"/>
        </w:rPr>
        <w:t xml:space="preserve"> </w:t>
      </w:r>
    </w:p>
    <w:p w:rsidR="00D342A6" w:rsidRPr="00C206E2" w:rsidRDefault="00D342A6" w:rsidP="00D342A6">
      <w:pPr>
        <w:jc w:val="both"/>
        <w:rPr>
          <w:rFonts w:asciiTheme="majorHAnsi" w:hAnsiTheme="majorHAnsi"/>
          <w:b/>
          <w:lang w:val="en-US"/>
        </w:rPr>
      </w:pPr>
      <w:r w:rsidRPr="00C206E2">
        <w:rPr>
          <w:rFonts w:asciiTheme="majorHAnsi" w:hAnsiTheme="majorHAnsi"/>
          <w:b/>
          <w:lang w:val="en-US"/>
        </w:rPr>
        <w:lastRenderedPageBreak/>
        <w:t>Preliminary program:</w:t>
      </w:r>
    </w:p>
    <w:p w:rsidR="00D342A6" w:rsidRPr="00C206E2" w:rsidRDefault="00D342A6" w:rsidP="00D342A6">
      <w:pPr>
        <w:spacing w:after="0"/>
        <w:ind w:left="567"/>
        <w:jc w:val="both"/>
        <w:rPr>
          <w:rFonts w:asciiTheme="majorHAnsi" w:hAnsiTheme="majorHAnsi"/>
          <w:lang w:val="en-US"/>
        </w:rPr>
      </w:pPr>
      <w:r w:rsidRPr="00C206E2">
        <w:rPr>
          <w:rFonts w:asciiTheme="majorHAnsi" w:hAnsiTheme="majorHAnsi"/>
          <w:lang w:val="en-US"/>
        </w:rPr>
        <w:t xml:space="preserve">November 26 - </w:t>
      </w:r>
      <w:r>
        <w:rPr>
          <w:rFonts w:asciiTheme="majorHAnsi" w:hAnsiTheme="majorHAnsi"/>
          <w:lang w:val="en-US"/>
        </w:rPr>
        <w:t>a</w:t>
      </w:r>
      <w:r w:rsidRPr="00C206E2">
        <w:rPr>
          <w:rFonts w:asciiTheme="majorHAnsi" w:hAnsiTheme="majorHAnsi"/>
          <w:lang w:val="en-US"/>
        </w:rPr>
        <w:t>rrival of participants</w:t>
      </w:r>
    </w:p>
    <w:p w:rsidR="00D342A6" w:rsidRPr="00C206E2" w:rsidRDefault="00D342A6" w:rsidP="00D342A6">
      <w:pPr>
        <w:spacing w:after="0"/>
        <w:ind w:left="567"/>
        <w:jc w:val="both"/>
        <w:rPr>
          <w:rFonts w:asciiTheme="majorHAnsi" w:hAnsiTheme="majorHAnsi"/>
          <w:lang w:val="en-US"/>
        </w:rPr>
      </w:pPr>
      <w:r w:rsidRPr="00C206E2">
        <w:rPr>
          <w:rFonts w:asciiTheme="majorHAnsi" w:hAnsiTheme="majorHAnsi"/>
          <w:lang w:val="en-US"/>
        </w:rPr>
        <w:t>November 27 - plenary session, thematic streams, panel discussion</w:t>
      </w:r>
    </w:p>
    <w:p w:rsidR="00D342A6" w:rsidRPr="00C206E2" w:rsidRDefault="00D342A6" w:rsidP="00D342A6">
      <w:pPr>
        <w:spacing w:after="0"/>
        <w:ind w:left="567"/>
        <w:jc w:val="both"/>
        <w:rPr>
          <w:rFonts w:asciiTheme="majorHAnsi" w:hAnsiTheme="majorHAnsi"/>
          <w:lang w:val="en-US"/>
        </w:rPr>
      </w:pPr>
      <w:r w:rsidRPr="00C206E2">
        <w:rPr>
          <w:rFonts w:asciiTheme="majorHAnsi" w:hAnsiTheme="majorHAnsi"/>
          <w:lang w:val="en-US"/>
        </w:rPr>
        <w:t>November 28 - thematic streams, a youth forum, summarizing</w:t>
      </w:r>
    </w:p>
    <w:p w:rsidR="00D342A6" w:rsidRPr="00C206E2" w:rsidRDefault="00D342A6" w:rsidP="00D342A6">
      <w:pPr>
        <w:spacing w:after="0"/>
        <w:ind w:left="567"/>
        <w:jc w:val="both"/>
        <w:rPr>
          <w:rFonts w:asciiTheme="majorHAnsi" w:hAnsiTheme="majorHAnsi"/>
          <w:lang w:val="en-US"/>
        </w:rPr>
      </w:pPr>
      <w:r w:rsidRPr="00C206E2">
        <w:rPr>
          <w:rFonts w:asciiTheme="majorHAnsi" w:hAnsiTheme="majorHAnsi"/>
          <w:lang w:val="en-US"/>
        </w:rPr>
        <w:t xml:space="preserve">November 29 </w:t>
      </w:r>
      <w:r w:rsidR="00E33165">
        <w:rPr>
          <w:rFonts w:asciiTheme="majorHAnsi" w:hAnsiTheme="majorHAnsi"/>
          <w:lang w:val="en-US"/>
        </w:rPr>
        <w:t>–</w:t>
      </w:r>
      <w:r w:rsidRPr="00C206E2">
        <w:rPr>
          <w:rFonts w:asciiTheme="majorHAnsi" w:hAnsiTheme="majorHAnsi"/>
          <w:lang w:val="en-US"/>
        </w:rPr>
        <w:t xml:space="preserve"> </w:t>
      </w:r>
      <w:r w:rsidR="00E33165">
        <w:rPr>
          <w:rFonts w:asciiTheme="majorHAnsi" w:hAnsiTheme="majorHAnsi"/>
          <w:lang w:val="en-US"/>
        </w:rPr>
        <w:t xml:space="preserve">(a) </w:t>
      </w:r>
      <w:r>
        <w:rPr>
          <w:rFonts w:asciiTheme="majorHAnsi" w:hAnsiTheme="majorHAnsi"/>
          <w:lang w:val="en-US"/>
        </w:rPr>
        <w:t>m</w:t>
      </w:r>
      <w:r w:rsidRPr="00C206E2">
        <w:rPr>
          <w:rFonts w:asciiTheme="majorHAnsi" w:hAnsiTheme="majorHAnsi"/>
          <w:lang w:val="en-US"/>
        </w:rPr>
        <w:t>eeting of the BEAC Working Group on Education and Science (JWGER BEAC)</w:t>
      </w:r>
      <w:r w:rsidR="00E33165">
        <w:rPr>
          <w:rFonts w:asciiTheme="majorHAnsi" w:hAnsiTheme="majorHAnsi"/>
          <w:lang w:val="en-US"/>
        </w:rPr>
        <w:t xml:space="preserve">; (b) meeting of the Arctic association of Russian Universities; (c) working seminar Horizon – 2020; </w:t>
      </w:r>
      <w:r w:rsidRPr="00C206E2">
        <w:rPr>
          <w:rFonts w:asciiTheme="majorHAnsi" w:hAnsiTheme="majorHAnsi"/>
          <w:lang w:val="en-US"/>
        </w:rPr>
        <w:t>cultural program, departure of participants</w:t>
      </w:r>
    </w:p>
    <w:p w:rsidR="00D342A6" w:rsidRPr="00C206E2" w:rsidRDefault="00D342A6" w:rsidP="00D342A6">
      <w:pPr>
        <w:spacing w:after="0"/>
        <w:ind w:left="567"/>
        <w:jc w:val="both"/>
        <w:rPr>
          <w:rFonts w:asciiTheme="majorHAnsi" w:hAnsiTheme="majorHAnsi"/>
          <w:lang w:val="en-US"/>
        </w:rPr>
      </w:pPr>
      <w:r w:rsidRPr="00C206E2">
        <w:rPr>
          <w:rFonts w:asciiTheme="majorHAnsi" w:hAnsiTheme="majorHAnsi"/>
          <w:lang w:val="en-US"/>
        </w:rPr>
        <w:t xml:space="preserve">November 30 - </w:t>
      </w:r>
      <w:r>
        <w:rPr>
          <w:rFonts w:asciiTheme="majorHAnsi" w:hAnsiTheme="majorHAnsi"/>
          <w:lang w:val="en-US"/>
        </w:rPr>
        <w:t>d</w:t>
      </w:r>
      <w:r w:rsidRPr="00C206E2">
        <w:rPr>
          <w:rFonts w:asciiTheme="majorHAnsi" w:hAnsiTheme="majorHAnsi"/>
          <w:lang w:val="en-US"/>
        </w:rPr>
        <w:t>eparture of participants</w:t>
      </w:r>
    </w:p>
    <w:p w:rsidR="00D342A6" w:rsidRPr="00C206E2" w:rsidRDefault="00D342A6" w:rsidP="00D342A6">
      <w:pPr>
        <w:spacing w:before="200"/>
        <w:jc w:val="both"/>
        <w:rPr>
          <w:rFonts w:asciiTheme="majorHAnsi" w:hAnsiTheme="majorHAnsi"/>
          <w:b/>
          <w:lang w:val="en-US"/>
        </w:rPr>
      </w:pPr>
      <w:r w:rsidRPr="00C206E2">
        <w:rPr>
          <w:rFonts w:asciiTheme="majorHAnsi" w:hAnsiTheme="majorHAnsi"/>
          <w:b/>
          <w:lang w:val="en-US"/>
        </w:rPr>
        <w:t>Forms of participation:</w:t>
      </w:r>
    </w:p>
    <w:p w:rsidR="00D342A6" w:rsidRPr="00C206E2" w:rsidRDefault="00D342A6" w:rsidP="00D342A6">
      <w:pPr>
        <w:spacing w:after="0"/>
        <w:ind w:left="567"/>
        <w:jc w:val="both"/>
        <w:rPr>
          <w:rFonts w:asciiTheme="majorHAnsi" w:hAnsiTheme="majorHAnsi"/>
          <w:lang w:val="en-US"/>
        </w:rPr>
      </w:pPr>
      <w:r w:rsidRPr="00C206E2">
        <w:rPr>
          <w:rFonts w:asciiTheme="majorHAnsi" w:hAnsiTheme="majorHAnsi"/>
          <w:lang w:val="en-US"/>
        </w:rPr>
        <w:t>• Plenary session lecture;</w:t>
      </w:r>
    </w:p>
    <w:p w:rsidR="00D342A6" w:rsidRPr="00C206E2" w:rsidRDefault="00D342A6" w:rsidP="00D342A6">
      <w:pPr>
        <w:spacing w:after="0"/>
        <w:ind w:left="567"/>
        <w:jc w:val="both"/>
        <w:rPr>
          <w:rFonts w:asciiTheme="majorHAnsi" w:hAnsiTheme="majorHAnsi"/>
          <w:lang w:val="en-US"/>
        </w:rPr>
      </w:pPr>
      <w:r w:rsidRPr="00C206E2">
        <w:rPr>
          <w:rFonts w:asciiTheme="majorHAnsi" w:hAnsiTheme="majorHAnsi"/>
          <w:lang w:val="en-US"/>
        </w:rPr>
        <w:t xml:space="preserve">• </w:t>
      </w:r>
      <w:r>
        <w:rPr>
          <w:rFonts w:asciiTheme="majorHAnsi" w:hAnsiTheme="majorHAnsi"/>
          <w:lang w:val="en-US"/>
        </w:rPr>
        <w:t>T</w:t>
      </w:r>
      <w:r w:rsidRPr="00C206E2">
        <w:rPr>
          <w:rFonts w:asciiTheme="majorHAnsi" w:hAnsiTheme="majorHAnsi"/>
          <w:lang w:val="en-US"/>
        </w:rPr>
        <w:t>hematic session presentation;</w:t>
      </w:r>
    </w:p>
    <w:p w:rsidR="00D342A6" w:rsidRPr="00C206E2" w:rsidRDefault="00D342A6" w:rsidP="00D342A6">
      <w:pPr>
        <w:spacing w:after="0"/>
        <w:ind w:left="567"/>
        <w:jc w:val="both"/>
        <w:rPr>
          <w:rFonts w:asciiTheme="majorHAnsi" w:hAnsiTheme="majorHAnsi"/>
          <w:lang w:val="en-US"/>
        </w:rPr>
      </w:pPr>
      <w:r w:rsidRPr="00C206E2">
        <w:rPr>
          <w:rFonts w:asciiTheme="majorHAnsi" w:hAnsiTheme="majorHAnsi"/>
          <w:lang w:val="en-US"/>
        </w:rPr>
        <w:t xml:space="preserve">• </w:t>
      </w:r>
      <w:r>
        <w:rPr>
          <w:rFonts w:asciiTheme="majorHAnsi" w:hAnsiTheme="majorHAnsi"/>
          <w:lang w:val="en-US"/>
        </w:rPr>
        <w:t>P</w:t>
      </w:r>
      <w:r w:rsidRPr="00C206E2">
        <w:rPr>
          <w:rFonts w:asciiTheme="majorHAnsi" w:hAnsiTheme="majorHAnsi"/>
          <w:lang w:val="en-US"/>
        </w:rPr>
        <w:t>articipation in discussions and youth forum.</w:t>
      </w:r>
    </w:p>
    <w:p w:rsidR="00D342A6" w:rsidRPr="00C206E2" w:rsidRDefault="00D342A6" w:rsidP="00D342A6">
      <w:pPr>
        <w:spacing w:before="200"/>
        <w:jc w:val="both"/>
        <w:rPr>
          <w:rFonts w:asciiTheme="majorHAnsi" w:hAnsiTheme="majorHAnsi"/>
          <w:lang w:val="en-US"/>
        </w:rPr>
      </w:pPr>
      <w:r w:rsidRPr="00C206E2">
        <w:rPr>
          <w:rFonts w:asciiTheme="majorHAnsi" w:hAnsiTheme="majorHAnsi"/>
          <w:b/>
          <w:lang w:val="en-US"/>
        </w:rPr>
        <w:t>Working languages:</w:t>
      </w:r>
      <w:r w:rsidRPr="00C206E2">
        <w:rPr>
          <w:rFonts w:asciiTheme="majorHAnsi" w:hAnsiTheme="majorHAnsi"/>
          <w:lang w:val="en-US"/>
        </w:rPr>
        <w:t xml:space="preserve"> Russian and English.</w:t>
      </w:r>
    </w:p>
    <w:p w:rsidR="00D342A6" w:rsidRPr="00C206E2" w:rsidRDefault="00D342A6" w:rsidP="00D342A6">
      <w:pPr>
        <w:jc w:val="both"/>
        <w:rPr>
          <w:rFonts w:asciiTheme="majorHAnsi" w:hAnsiTheme="majorHAnsi"/>
          <w:b/>
          <w:lang w:val="en-US"/>
        </w:rPr>
      </w:pPr>
      <w:r w:rsidRPr="00C206E2">
        <w:rPr>
          <w:rFonts w:asciiTheme="majorHAnsi" w:hAnsiTheme="majorHAnsi"/>
          <w:b/>
          <w:lang w:val="en-US"/>
        </w:rPr>
        <w:t>Invited guest speakers:</w:t>
      </w:r>
    </w:p>
    <w:p w:rsidR="00D342A6" w:rsidRPr="00C206E2" w:rsidRDefault="00D342A6" w:rsidP="00D342A6">
      <w:pPr>
        <w:spacing w:after="0" w:line="240" w:lineRule="auto"/>
        <w:ind w:left="284" w:hanging="284"/>
        <w:jc w:val="both"/>
        <w:rPr>
          <w:rFonts w:asciiTheme="majorHAnsi" w:hAnsiTheme="majorHAnsi"/>
          <w:lang w:val="en-US"/>
        </w:rPr>
      </w:pPr>
      <w:r w:rsidRPr="00C206E2">
        <w:rPr>
          <w:rFonts w:asciiTheme="majorHAnsi" w:hAnsiTheme="majorHAnsi"/>
          <w:b/>
          <w:i/>
          <w:lang w:val="en-US"/>
        </w:rPr>
        <w:t>Sverre S</w:t>
      </w:r>
      <w:r>
        <w:rPr>
          <w:rFonts w:asciiTheme="majorHAnsi" w:hAnsiTheme="majorHAnsi"/>
          <w:b/>
          <w:i/>
          <w:lang w:val="en-US"/>
        </w:rPr>
        <w:t>TUB</w:t>
      </w:r>
      <w:r w:rsidRPr="00C206E2">
        <w:rPr>
          <w:rFonts w:asciiTheme="majorHAnsi" w:hAnsiTheme="majorHAnsi"/>
          <w:lang w:val="en-US"/>
        </w:rPr>
        <w:t xml:space="preserve"> - </w:t>
      </w:r>
      <w:r w:rsidRPr="00C206E2">
        <w:rPr>
          <w:rFonts w:asciiTheme="majorHAnsi" w:hAnsiTheme="majorHAnsi" w:cstheme="minorHAnsi"/>
          <w:lang w:val="en-US"/>
        </w:rPr>
        <w:t>Ambassador; Section for the High North, Polar Affairs, Energy and Resources of Ministry of Foreign Affairs</w:t>
      </w:r>
    </w:p>
    <w:p w:rsidR="00D342A6" w:rsidRPr="00C206E2" w:rsidRDefault="00D342A6" w:rsidP="00D342A6">
      <w:pPr>
        <w:spacing w:after="0" w:line="240" w:lineRule="auto"/>
        <w:ind w:left="284" w:hanging="284"/>
        <w:jc w:val="both"/>
        <w:rPr>
          <w:rFonts w:asciiTheme="majorHAnsi" w:hAnsiTheme="majorHAnsi"/>
          <w:lang w:val="en-US"/>
        </w:rPr>
      </w:pPr>
      <w:r w:rsidRPr="00C206E2">
        <w:rPr>
          <w:rFonts w:asciiTheme="majorHAnsi" w:hAnsiTheme="majorHAnsi"/>
          <w:b/>
          <w:i/>
          <w:lang w:val="en-US"/>
        </w:rPr>
        <w:t>Lars K</w:t>
      </w:r>
      <w:r>
        <w:rPr>
          <w:rFonts w:asciiTheme="majorHAnsi" w:hAnsiTheme="majorHAnsi"/>
          <w:b/>
          <w:i/>
          <w:lang w:val="en-US"/>
        </w:rPr>
        <w:t>ULLERUD</w:t>
      </w:r>
      <w:r w:rsidRPr="00C206E2">
        <w:rPr>
          <w:rFonts w:asciiTheme="majorHAnsi" w:hAnsiTheme="majorHAnsi"/>
          <w:lang w:val="en-US"/>
        </w:rPr>
        <w:t xml:space="preserve"> - </w:t>
      </w:r>
      <w:r w:rsidRPr="00C206E2">
        <w:rPr>
          <w:rFonts w:asciiTheme="majorHAnsi" w:hAnsiTheme="majorHAnsi" w:cstheme="minorHAnsi"/>
          <w:color w:val="000000"/>
          <w:lang w:val="en-US"/>
        </w:rPr>
        <w:t>President UArctic, Senior Advisor to GRID-Arendal Managing Director</w:t>
      </w:r>
    </w:p>
    <w:p w:rsidR="00D342A6" w:rsidRPr="00C206E2" w:rsidRDefault="00D342A6" w:rsidP="00D342A6">
      <w:pPr>
        <w:spacing w:after="0" w:line="240" w:lineRule="auto"/>
        <w:ind w:left="284" w:hanging="284"/>
        <w:jc w:val="both"/>
        <w:rPr>
          <w:rFonts w:asciiTheme="majorHAnsi" w:hAnsiTheme="majorHAnsi"/>
          <w:lang w:val="en-US"/>
        </w:rPr>
      </w:pPr>
      <w:r w:rsidRPr="00C206E2">
        <w:rPr>
          <w:rFonts w:asciiTheme="majorHAnsi" w:hAnsiTheme="majorHAnsi"/>
          <w:b/>
          <w:i/>
          <w:lang w:val="en-US"/>
        </w:rPr>
        <w:t>Rune R</w:t>
      </w:r>
      <w:r>
        <w:rPr>
          <w:rFonts w:asciiTheme="majorHAnsi" w:hAnsiTheme="majorHAnsi"/>
          <w:b/>
          <w:i/>
          <w:lang w:val="en-US"/>
        </w:rPr>
        <w:t>AFAELSEN</w:t>
      </w:r>
      <w:r w:rsidRPr="00C206E2">
        <w:rPr>
          <w:rFonts w:asciiTheme="majorHAnsi" w:hAnsiTheme="majorHAnsi"/>
          <w:lang w:val="en-US"/>
        </w:rPr>
        <w:t xml:space="preserve"> - Secretary General of the Norwegian Barents Secretariat in Kirkenes, Norway</w:t>
      </w:r>
    </w:p>
    <w:p w:rsidR="00D342A6" w:rsidRDefault="00D342A6" w:rsidP="00D342A6">
      <w:pPr>
        <w:spacing w:after="0" w:line="240" w:lineRule="auto"/>
        <w:ind w:left="284" w:hanging="284"/>
        <w:jc w:val="both"/>
        <w:rPr>
          <w:rFonts w:asciiTheme="majorHAnsi" w:hAnsiTheme="majorHAnsi"/>
          <w:lang w:val="en-US"/>
        </w:rPr>
      </w:pPr>
      <w:r w:rsidRPr="00C206E2">
        <w:rPr>
          <w:rFonts w:asciiTheme="majorHAnsi" w:hAnsiTheme="majorHAnsi"/>
          <w:b/>
          <w:i/>
          <w:lang w:val="en-US"/>
        </w:rPr>
        <w:t>Anatoliy S</w:t>
      </w:r>
      <w:r>
        <w:rPr>
          <w:rFonts w:asciiTheme="majorHAnsi" w:hAnsiTheme="majorHAnsi"/>
          <w:b/>
          <w:i/>
          <w:lang w:val="en-US"/>
        </w:rPr>
        <w:t>MIRNOV</w:t>
      </w:r>
      <w:r w:rsidRPr="00C206E2">
        <w:rPr>
          <w:rFonts w:asciiTheme="majorHAnsi" w:hAnsiTheme="majorHAnsi"/>
          <w:lang w:val="en-US"/>
        </w:rPr>
        <w:t xml:space="preserve"> - President of the National Institute for Global Security Research (NIIGloB), a member of the Presidium of the Russian Academy of Natural Sciences, Doctor of Historical sciences, Professor, Ambassador of the Russian Federation</w:t>
      </w:r>
    </w:p>
    <w:p w:rsidR="00D342A6" w:rsidRPr="000B0C18" w:rsidRDefault="000B0C18" w:rsidP="000B0C18">
      <w:pPr>
        <w:rPr>
          <w:rFonts w:asciiTheme="majorHAnsi" w:hAnsiTheme="majorHAnsi"/>
          <w:lang w:val="en-US"/>
        </w:rPr>
      </w:pPr>
      <w:proofErr w:type="spellStart"/>
      <w:r>
        <w:rPr>
          <w:rFonts w:asciiTheme="majorHAnsi" w:hAnsiTheme="majorHAnsi"/>
          <w:b/>
          <w:i/>
          <w:lang w:val="en-US"/>
        </w:rPr>
        <w:t>Steffan</w:t>
      </w:r>
      <w:proofErr w:type="spellEnd"/>
      <w:r>
        <w:rPr>
          <w:rFonts w:asciiTheme="majorHAnsi" w:hAnsiTheme="majorHAnsi"/>
          <w:b/>
          <w:i/>
          <w:lang w:val="en-US"/>
        </w:rPr>
        <w:t xml:space="preserve"> WEBER - </w:t>
      </w:r>
      <w:r w:rsidRPr="000B0C18">
        <w:rPr>
          <w:rFonts w:asciiTheme="majorHAnsi" w:hAnsiTheme="majorHAnsi"/>
          <w:lang w:val="en-US"/>
        </w:rPr>
        <w:t>Secretary General EU ARCTIC Forum, Special Adviser Arctic European Parliament</w:t>
      </w:r>
    </w:p>
    <w:p w:rsidR="000B0C18" w:rsidRPr="000B0C18" w:rsidRDefault="000B0C18" w:rsidP="00D342A6">
      <w:pPr>
        <w:pStyle w:val="Default"/>
        <w:rPr>
          <w:rFonts w:asciiTheme="majorHAnsi" w:hAnsiTheme="majorHAnsi" w:cstheme="minorBidi"/>
          <w:b/>
          <w:i/>
          <w:color w:val="auto"/>
          <w:sz w:val="22"/>
          <w:szCs w:val="22"/>
          <w:lang w:val="en-US"/>
        </w:rPr>
      </w:pPr>
    </w:p>
    <w:p w:rsidR="00D342A6" w:rsidRPr="00C206E2" w:rsidRDefault="00D342A6" w:rsidP="00D342A6">
      <w:pPr>
        <w:pStyle w:val="Default"/>
        <w:spacing w:after="200"/>
        <w:rPr>
          <w:rFonts w:asciiTheme="majorHAnsi" w:hAnsiTheme="majorHAnsi"/>
          <w:sz w:val="22"/>
          <w:szCs w:val="22"/>
          <w:lang w:val="en-US"/>
        </w:rPr>
      </w:pPr>
      <w:r w:rsidRPr="00C206E2">
        <w:rPr>
          <w:rFonts w:asciiTheme="majorHAnsi" w:hAnsiTheme="majorHAnsi"/>
          <w:b/>
          <w:bCs/>
          <w:sz w:val="22"/>
          <w:szCs w:val="22"/>
          <w:lang w:val="en-US"/>
        </w:rPr>
        <w:t xml:space="preserve">Registration forms </w:t>
      </w:r>
      <w:r w:rsidRPr="00C206E2">
        <w:rPr>
          <w:rFonts w:asciiTheme="majorHAnsi" w:hAnsiTheme="majorHAnsi"/>
          <w:sz w:val="22"/>
          <w:szCs w:val="22"/>
          <w:lang w:val="en-US"/>
        </w:rPr>
        <w:t xml:space="preserve">and abstracts are to be submitted by </w:t>
      </w:r>
      <w:r w:rsidR="005A37F4">
        <w:rPr>
          <w:rFonts w:asciiTheme="majorHAnsi" w:hAnsiTheme="majorHAnsi"/>
          <w:b/>
          <w:sz w:val="22"/>
          <w:szCs w:val="22"/>
          <w:u w:val="single"/>
          <w:lang w:val="en-US"/>
        </w:rPr>
        <w:t>15</w:t>
      </w:r>
      <w:r w:rsidRPr="00C206E2">
        <w:rPr>
          <w:rFonts w:asciiTheme="majorHAnsi" w:hAnsiTheme="majorHAnsi"/>
          <w:b/>
          <w:sz w:val="22"/>
          <w:szCs w:val="22"/>
          <w:u w:val="single"/>
          <w:lang w:val="en-US"/>
        </w:rPr>
        <w:t xml:space="preserve">th </w:t>
      </w:r>
      <w:r w:rsidR="00FC2303">
        <w:rPr>
          <w:rFonts w:asciiTheme="majorHAnsi" w:hAnsiTheme="majorHAnsi"/>
          <w:b/>
          <w:sz w:val="22"/>
          <w:szCs w:val="22"/>
          <w:u w:val="single"/>
          <w:lang w:val="en-US"/>
        </w:rPr>
        <w:t>Octo</w:t>
      </w:r>
      <w:r w:rsidRPr="00C206E2">
        <w:rPr>
          <w:rFonts w:asciiTheme="majorHAnsi" w:hAnsiTheme="majorHAnsi"/>
          <w:b/>
          <w:sz w:val="22"/>
          <w:szCs w:val="22"/>
          <w:u w:val="single"/>
          <w:lang w:val="en-US"/>
        </w:rPr>
        <w:t>ber, 2012</w:t>
      </w:r>
      <w:r w:rsidRPr="00C206E2">
        <w:rPr>
          <w:rFonts w:asciiTheme="majorHAnsi" w:hAnsiTheme="majorHAnsi"/>
          <w:sz w:val="22"/>
          <w:szCs w:val="22"/>
          <w:lang w:val="en-US"/>
        </w:rPr>
        <w:t xml:space="preserve">. </w:t>
      </w:r>
    </w:p>
    <w:p w:rsidR="00D342A6" w:rsidRPr="00C206E2" w:rsidRDefault="00D342A6" w:rsidP="00D342A6">
      <w:pPr>
        <w:pStyle w:val="Default"/>
        <w:spacing w:after="200"/>
        <w:rPr>
          <w:rFonts w:asciiTheme="majorHAnsi" w:hAnsiTheme="majorHAnsi"/>
          <w:sz w:val="22"/>
          <w:szCs w:val="22"/>
          <w:lang w:val="en-US"/>
        </w:rPr>
      </w:pPr>
      <w:r w:rsidRPr="00C206E2">
        <w:rPr>
          <w:rFonts w:asciiTheme="majorHAnsi" w:hAnsiTheme="majorHAnsi"/>
          <w:b/>
          <w:sz w:val="22"/>
          <w:szCs w:val="22"/>
          <w:lang w:val="en-US"/>
        </w:rPr>
        <w:t xml:space="preserve">Registration forms </w:t>
      </w:r>
      <w:r w:rsidRPr="00C206E2">
        <w:rPr>
          <w:rFonts w:asciiTheme="majorHAnsi" w:hAnsiTheme="majorHAnsi"/>
          <w:sz w:val="22"/>
          <w:szCs w:val="22"/>
          <w:lang w:val="en-US"/>
        </w:rPr>
        <w:t xml:space="preserve">are available on the conference’s web-page </w:t>
      </w:r>
      <w:hyperlink r:id="rId7" w:history="1">
        <w:r w:rsidRPr="00E457CE">
          <w:rPr>
            <w:rStyle w:val="a4"/>
            <w:rFonts w:asciiTheme="majorHAnsi" w:hAnsiTheme="majorHAnsi"/>
            <w:sz w:val="22"/>
            <w:szCs w:val="22"/>
            <w:lang w:val="en-US"/>
          </w:rPr>
          <w:t>http://cibear.narfu.ru</w:t>
        </w:r>
      </w:hyperlink>
      <w:r>
        <w:rPr>
          <w:rFonts w:asciiTheme="majorHAnsi" w:hAnsiTheme="majorHAnsi"/>
          <w:sz w:val="22"/>
          <w:szCs w:val="22"/>
          <w:lang w:val="en-US"/>
        </w:rPr>
        <w:t xml:space="preserve"> or by e-mail: </w:t>
      </w:r>
      <w:hyperlink r:id="rId8" w:history="1">
        <w:r w:rsidRPr="00ED3D6A">
          <w:rPr>
            <w:rStyle w:val="a4"/>
            <w:rFonts w:asciiTheme="majorHAnsi" w:hAnsiTheme="majorHAnsi"/>
            <w:sz w:val="22"/>
            <w:szCs w:val="22"/>
            <w:lang w:val="en-US"/>
          </w:rPr>
          <w:t>cibear@narfu.ru</w:t>
        </w:r>
      </w:hyperlink>
      <w:r>
        <w:rPr>
          <w:rFonts w:asciiTheme="majorHAnsi" w:hAnsiTheme="majorHAnsi"/>
          <w:sz w:val="22"/>
          <w:szCs w:val="22"/>
          <w:lang w:val="en-US"/>
        </w:rPr>
        <w:t xml:space="preserve"> </w:t>
      </w:r>
    </w:p>
    <w:p w:rsidR="00D342A6" w:rsidRPr="00C206E2" w:rsidRDefault="00D342A6" w:rsidP="00D342A6">
      <w:pPr>
        <w:pStyle w:val="Default"/>
        <w:spacing w:after="200"/>
        <w:jc w:val="both"/>
        <w:rPr>
          <w:rFonts w:asciiTheme="majorHAnsi" w:hAnsiTheme="majorHAnsi"/>
          <w:sz w:val="22"/>
          <w:szCs w:val="22"/>
          <w:lang w:val="en-US"/>
        </w:rPr>
      </w:pPr>
      <w:r w:rsidRPr="00C206E2">
        <w:rPr>
          <w:rFonts w:asciiTheme="majorHAnsi" w:hAnsiTheme="majorHAnsi"/>
          <w:b/>
          <w:bCs/>
          <w:sz w:val="22"/>
          <w:szCs w:val="22"/>
          <w:lang w:val="en-US"/>
        </w:rPr>
        <w:t xml:space="preserve">Abstracts: </w:t>
      </w:r>
      <w:r w:rsidRPr="00C206E2">
        <w:rPr>
          <w:rFonts w:asciiTheme="majorHAnsi" w:hAnsiTheme="majorHAnsi"/>
          <w:sz w:val="22"/>
          <w:szCs w:val="22"/>
          <w:lang w:val="en-US"/>
        </w:rPr>
        <w:t xml:space="preserve">The title of the file is to coincide with the surname of the first author. The abstract </w:t>
      </w:r>
      <w:r>
        <w:rPr>
          <w:rFonts w:asciiTheme="majorHAnsi" w:hAnsiTheme="majorHAnsi"/>
          <w:sz w:val="22"/>
          <w:szCs w:val="22"/>
          <w:lang w:val="en-US"/>
        </w:rPr>
        <w:t>should</w:t>
      </w:r>
      <w:r w:rsidRPr="00C206E2">
        <w:rPr>
          <w:rFonts w:asciiTheme="majorHAnsi" w:hAnsiTheme="majorHAnsi"/>
          <w:sz w:val="22"/>
          <w:szCs w:val="22"/>
          <w:lang w:val="en-US"/>
        </w:rPr>
        <w:t xml:space="preserve"> not exceed 300 words. The heading of the abstract should contain name, organization and full address. The abstract should not contain subtitles, diagrams and drawings. </w:t>
      </w:r>
    </w:p>
    <w:p w:rsidR="000B3411" w:rsidRDefault="009C6BF7" w:rsidP="000B3411">
      <w:pPr>
        <w:pStyle w:val="Default"/>
        <w:spacing w:before="120"/>
        <w:jc w:val="both"/>
        <w:rPr>
          <w:rFonts w:asciiTheme="majorHAnsi" w:hAnsiTheme="majorHAnsi"/>
          <w:sz w:val="22"/>
          <w:szCs w:val="22"/>
          <w:lang w:val="en-US"/>
        </w:rPr>
      </w:pPr>
      <w:r w:rsidRPr="00EF646D">
        <w:rPr>
          <w:rFonts w:asciiTheme="majorHAnsi" w:hAnsiTheme="majorHAnsi"/>
          <w:b/>
          <w:bCs/>
          <w:sz w:val="23"/>
          <w:szCs w:val="23"/>
          <w:lang w:val="en-US"/>
        </w:rPr>
        <w:t>Contacts and additional information:</w:t>
      </w:r>
      <w:r w:rsidR="000B3411">
        <w:rPr>
          <w:rFonts w:asciiTheme="majorHAnsi" w:hAnsiTheme="majorHAnsi"/>
          <w:b/>
          <w:bCs/>
          <w:sz w:val="23"/>
          <w:szCs w:val="23"/>
          <w:lang w:val="en-US"/>
        </w:rPr>
        <w:t xml:space="preserve"> </w:t>
      </w:r>
      <w:hyperlink r:id="rId9" w:history="1">
        <w:r w:rsidR="000B3411" w:rsidRPr="00ED3D6A">
          <w:rPr>
            <w:rStyle w:val="a4"/>
            <w:rFonts w:asciiTheme="majorHAnsi" w:hAnsiTheme="majorHAnsi"/>
            <w:sz w:val="22"/>
            <w:szCs w:val="22"/>
            <w:lang w:val="en-US"/>
          </w:rPr>
          <w:t>cibear@narfu.ru</w:t>
        </w:r>
      </w:hyperlink>
      <w:r w:rsidR="000B3411">
        <w:rPr>
          <w:rFonts w:asciiTheme="majorHAnsi" w:hAnsiTheme="majorHAnsi"/>
          <w:sz w:val="22"/>
          <w:szCs w:val="22"/>
          <w:lang w:val="en-US"/>
        </w:rPr>
        <w:t xml:space="preserve"> </w:t>
      </w:r>
    </w:p>
    <w:p w:rsidR="009C6BF7" w:rsidRPr="00EF646D" w:rsidRDefault="009C6BF7" w:rsidP="00DE0215">
      <w:pPr>
        <w:spacing w:before="120" w:after="0" w:line="240" w:lineRule="auto"/>
        <w:ind w:left="284" w:hanging="284"/>
        <w:jc w:val="both"/>
        <w:rPr>
          <w:rFonts w:asciiTheme="majorHAnsi" w:hAnsiTheme="majorHAnsi" w:cstheme="minorHAnsi"/>
          <w:lang w:val="en-US"/>
        </w:rPr>
      </w:pPr>
      <w:r w:rsidRPr="00EF646D">
        <w:rPr>
          <w:rFonts w:asciiTheme="majorHAnsi" w:eastAsia="Times New Roman" w:hAnsiTheme="majorHAnsi" w:cstheme="minorHAnsi"/>
          <w:b/>
          <w:lang w:val="en-US" w:eastAsia="ru-RU"/>
        </w:rPr>
        <w:t>Natalia KUKARENKO</w:t>
      </w:r>
      <w:r w:rsidRPr="00EF646D">
        <w:rPr>
          <w:rFonts w:asciiTheme="majorHAnsi" w:eastAsia="Times New Roman" w:hAnsiTheme="majorHAnsi" w:cstheme="minorHAnsi"/>
          <w:lang w:val="en-US" w:eastAsia="ru-RU"/>
        </w:rPr>
        <w:t xml:space="preserve"> – Ass. Vice-Rector for International Cooperation, NArFU; </w:t>
      </w:r>
      <w:r w:rsidR="00C77E44">
        <w:rPr>
          <w:rFonts w:asciiTheme="majorHAnsi" w:eastAsia="Times New Roman" w:hAnsiTheme="majorHAnsi" w:cstheme="minorHAnsi"/>
          <w:lang w:val="en-US" w:eastAsia="ru-RU"/>
        </w:rPr>
        <w:br/>
      </w:r>
      <w:r w:rsidRPr="00EF646D">
        <w:rPr>
          <w:rFonts w:asciiTheme="majorHAnsi" w:eastAsia="Times New Roman" w:hAnsiTheme="majorHAnsi" w:cstheme="minorHAnsi"/>
          <w:lang w:val="en-US" w:eastAsia="ru-RU"/>
        </w:rPr>
        <w:t xml:space="preserve">tel.: + 7 8182 412825; </w:t>
      </w:r>
      <w:hyperlink r:id="rId10" w:history="1">
        <w:r w:rsidRPr="00EF646D">
          <w:rPr>
            <w:rStyle w:val="a4"/>
            <w:rFonts w:asciiTheme="majorHAnsi" w:eastAsia="Times New Roman" w:hAnsiTheme="majorHAnsi" w:cstheme="minorHAnsi"/>
            <w:lang w:val="en-US" w:eastAsia="ru-RU"/>
          </w:rPr>
          <w:t>n.kukarenko@narfu.ru</w:t>
        </w:r>
      </w:hyperlink>
      <w:r w:rsidRPr="00EF646D">
        <w:rPr>
          <w:rFonts w:asciiTheme="majorHAnsi" w:eastAsia="Times New Roman" w:hAnsiTheme="majorHAnsi" w:cstheme="minorHAnsi"/>
          <w:lang w:val="en-US" w:eastAsia="ru-RU"/>
        </w:rPr>
        <w:t xml:space="preserve"> </w:t>
      </w:r>
    </w:p>
    <w:p w:rsidR="009C6BF7" w:rsidRPr="00EF646D" w:rsidRDefault="009C6BF7" w:rsidP="00DE0215">
      <w:pPr>
        <w:spacing w:before="120" w:after="0" w:line="240" w:lineRule="auto"/>
        <w:ind w:left="284" w:hanging="284"/>
        <w:jc w:val="both"/>
        <w:rPr>
          <w:rFonts w:asciiTheme="majorHAnsi" w:hAnsiTheme="majorHAnsi" w:cstheme="minorHAnsi"/>
          <w:lang w:val="en-US"/>
        </w:rPr>
      </w:pPr>
      <w:r w:rsidRPr="00EF646D">
        <w:rPr>
          <w:rFonts w:asciiTheme="majorHAnsi" w:eastAsia="Times New Roman" w:hAnsiTheme="majorHAnsi" w:cstheme="minorHAnsi"/>
          <w:b/>
          <w:lang w:val="en-US" w:eastAsia="ru-RU"/>
        </w:rPr>
        <w:t>Alexander SABUROV</w:t>
      </w:r>
      <w:r w:rsidRPr="00EF646D">
        <w:rPr>
          <w:rFonts w:asciiTheme="majorHAnsi" w:eastAsia="Times New Roman" w:hAnsiTheme="majorHAnsi" w:cstheme="minorHAnsi"/>
          <w:lang w:val="en-US" w:eastAsia="ru-RU"/>
        </w:rPr>
        <w:t xml:space="preserve"> – </w:t>
      </w:r>
      <w:r w:rsidR="00C77E44">
        <w:rPr>
          <w:rFonts w:asciiTheme="majorHAnsi" w:eastAsia="Times New Roman" w:hAnsiTheme="majorHAnsi" w:cstheme="minorHAnsi"/>
          <w:lang w:val="en-US" w:eastAsia="ru-RU"/>
        </w:rPr>
        <w:t>E</w:t>
      </w:r>
      <w:r w:rsidRPr="00EF646D">
        <w:rPr>
          <w:rFonts w:asciiTheme="majorHAnsi" w:eastAsia="Times New Roman" w:hAnsiTheme="majorHAnsi" w:cstheme="minorHAnsi"/>
          <w:lang w:val="en-US" w:eastAsia="ru-RU"/>
        </w:rPr>
        <w:t xml:space="preserve">xpert </w:t>
      </w:r>
      <w:r w:rsidR="00C77E44">
        <w:rPr>
          <w:rFonts w:asciiTheme="majorHAnsi" w:eastAsia="Times New Roman" w:hAnsiTheme="majorHAnsi" w:cstheme="minorHAnsi"/>
          <w:lang w:val="en-US" w:eastAsia="ru-RU"/>
        </w:rPr>
        <w:t>at</w:t>
      </w:r>
      <w:r w:rsidRPr="00EF646D">
        <w:rPr>
          <w:rFonts w:asciiTheme="majorHAnsi" w:eastAsia="Times New Roman" w:hAnsiTheme="majorHAnsi" w:cstheme="minorHAnsi"/>
          <w:lang w:val="en-US" w:eastAsia="ru-RU"/>
        </w:rPr>
        <w:t xml:space="preserve"> the </w:t>
      </w:r>
      <w:r w:rsidR="00C77E44">
        <w:rPr>
          <w:rFonts w:asciiTheme="majorHAnsi" w:eastAsia="Times New Roman" w:hAnsiTheme="majorHAnsi" w:cstheme="minorHAnsi"/>
          <w:lang w:val="en-US" w:eastAsia="ru-RU"/>
        </w:rPr>
        <w:t>International P</w:t>
      </w:r>
      <w:r w:rsidRPr="00EF646D">
        <w:rPr>
          <w:rFonts w:asciiTheme="majorHAnsi" w:eastAsia="Times New Roman" w:hAnsiTheme="majorHAnsi" w:cstheme="minorHAnsi"/>
          <w:lang w:val="en-US" w:eastAsia="ru-RU"/>
        </w:rPr>
        <w:t>roject</w:t>
      </w:r>
      <w:r w:rsidR="00C77E44">
        <w:rPr>
          <w:rFonts w:asciiTheme="majorHAnsi" w:eastAsia="Times New Roman" w:hAnsiTheme="majorHAnsi" w:cstheme="minorHAnsi"/>
          <w:lang w:val="en-US" w:eastAsia="ru-RU"/>
        </w:rPr>
        <w:t>s Unit</w:t>
      </w:r>
      <w:r w:rsidRPr="00EF646D">
        <w:rPr>
          <w:rFonts w:asciiTheme="majorHAnsi" w:eastAsia="Times New Roman" w:hAnsiTheme="majorHAnsi" w:cstheme="minorHAnsi"/>
          <w:lang w:val="en-US" w:eastAsia="ru-RU"/>
        </w:rPr>
        <w:t xml:space="preserve"> </w:t>
      </w:r>
      <w:r w:rsidR="00C77E44">
        <w:rPr>
          <w:rFonts w:asciiTheme="majorHAnsi" w:eastAsia="Times New Roman" w:hAnsiTheme="majorHAnsi" w:cstheme="minorHAnsi"/>
          <w:lang w:val="en-US" w:eastAsia="ru-RU"/>
        </w:rPr>
        <w:t>of</w:t>
      </w:r>
      <w:r w:rsidRPr="00EF646D">
        <w:rPr>
          <w:rFonts w:asciiTheme="majorHAnsi" w:eastAsia="Times New Roman" w:hAnsiTheme="majorHAnsi" w:cstheme="minorHAnsi"/>
          <w:lang w:val="en-US" w:eastAsia="ru-RU"/>
        </w:rPr>
        <w:t xml:space="preserve"> International Cooperation </w:t>
      </w:r>
      <w:r w:rsidR="00C77E44">
        <w:rPr>
          <w:rFonts w:asciiTheme="majorHAnsi" w:eastAsia="Times New Roman" w:hAnsiTheme="majorHAnsi" w:cstheme="minorHAnsi"/>
          <w:lang w:val="en-US" w:eastAsia="ru-RU"/>
        </w:rPr>
        <w:t>Department</w:t>
      </w:r>
      <w:r w:rsidRPr="00EF646D">
        <w:rPr>
          <w:rFonts w:asciiTheme="majorHAnsi" w:eastAsia="Times New Roman" w:hAnsiTheme="majorHAnsi" w:cstheme="minorHAnsi"/>
          <w:lang w:val="en-US" w:eastAsia="ru-RU"/>
        </w:rPr>
        <w:t xml:space="preserve">, NArFU; </w:t>
      </w:r>
      <w:r w:rsidRPr="00EF646D">
        <w:rPr>
          <w:rFonts w:asciiTheme="majorHAnsi" w:hAnsiTheme="majorHAnsi" w:cstheme="minorHAnsi"/>
          <w:lang w:val="en-US"/>
        </w:rPr>
        <w:t xml:space="preserve">tel.: + 7 8182 412869; </w:t>
      </w:r>
      <w:hyperlink r:id="rId11" w:history="1">
        <w:r w:rsidRPr="00EF646D">
          <w:rPr>
            <w:rStyle w:val="a4"/>
            <w:rFonts w:asciiTheme="majorHAnsi" w:hAnsiTheme="majorHAnsi" w:cstheme="minorHAnsi"/>
            <w:lang w:val="en-US"/>
          </w:rPr>
          <w:t>a.saburov@narfu.ru</w:t>
        </w:r>
      </w:hyperlink>
      <w:r w:rsidRPr="00EF646D">
        <w:rPr>
          <w:rFonts w:asciiTheme="majorHAnsi" w:hAnsiTheme="majorHAnsi" w:cstheme="minorHAnsi"/>
          <w:lang w:val="en-US"/>
        </w:rPr>
        <w:t xml:space="preserve"> </w:t>
      </w:r>
    </w:p>
    <w:sectPr w:rsidR="009C6BF7" w:rsidRPr="00EF646D" w:rsidSect="000903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82ACB"/>
    <w:multiLevelType w:val="hybridMultilevel"/>
    <w:tmpl w:val="EF40E8FC"/>
    <w:lvl w:ilvl="0" w:tplc="9F3400C6">
      <w:start w:val="1"/>
      <w:numFmt w:val="upperLetter"/>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9C6BF7"/>
    <w:rsid w:val="00065C45"/>
    <w:rsid w:val="00090308"/>
    <w:rsid w:val="000B0C18"/>
    <w:rsid w:val="000B3411"/>
    <w:rsid w:val="001D51ED"/>
    <w:rsid w:val="001E249D"/>
    <w:rsid w:val="00285332"/>
    <w:rsid w:val="00390BEB"/>
    <w:rsid w:val="005A37F4"/>
    <w:rsid w:val="00624C2D"/>
    <w:rsid w:val="006B46F3"/>
    <w:rsid w:val="006B7D51"/>
    <w:rsid w:val="0094495B"/>
    <w:rsid w:val="009968E1"/>
    <w:rsid w:val="009C6BF7"/>
    <w:rsid w:val="00BF437D"/>
    <w:rsid w:val="00C51C1B"/>
    <w:rsid w:val="00C77E44"/>
    <w:rsid w:val="00D342A6"/>
    <w:rsid w:val="00DE0215"/>
    <w:rsid w:val="00E33165"/>
    <w:rsid w:val="00EB45E5"/>
    <w:rsid w:val="00EF646D"/>
    <w:rsid w:val="00F27CE8"/>
    <w:rsid w:val="00FC23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B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6BF7"/>
    <w:pPr>
      <w:ind w:left="720"/>
      <w:contextualSpacing/>
    </w:pPr>
  </w:style>
  <w:style w:type="character" w:styleId="a4">
    <w:name w:val="Hyperlink"/>
    <w:basedOn w:val="a0"/>
    <w:uiPriority w:val="99"/>
    <w:unhideWhenUsed/>
    <w:rsid w:val="009C6BF7"/>
    <w:rPr>
      <w:color w:val="0000FF" w:themeColor="hyperlink"/>
      <w:u w:val="single"/>
    </w:rPr>
  </w:style>
  <w:style w:type="character" w:styleId="a5">
    <w:name w:val="Emphasis"/>
    <w:basedOn w:val="a0"/>
    <w:uiPriority w:val="20"/>
    <w:qFormat/>
    <w:rsid w:val="009C6BF7"/>
    <w:rPr>
      <w:i/>
      <w:iCs/>
    </w:rPr>
  </w:style>
  <w:style w:type="paragraph" w:customStyle="1" w:styleId="Default">
    <w:name w:val="Default"/>
    <w:rsid w:val="009C6BF7"/>
    <w:pPr>
      <w:autoSpaceDE w:val="0"/>
      <w:autoSpaceDN w:val="0"/>
      <w:adjustRightInd w:val="0"/>
      <w:spacing w:after="0" w:line="240" w:lineRule="auto"/>
    </w:pPr>
    <w:rPr>
      <w:rFonts w:ascii="Calibri" w:hAnsi="Calibri" w:cs="Calibri"/>
      <w:color w:val="000000"/>
      <w:sz w:val="24"/>
      <w:szCs w:val="24"/>
    </w:rPr>
  </w:style>
  <w:style w:type="table" w:styleId="a6">
    <w:name w:val="Table Grid"/>
    <w:basedOn w:val="a1"/>
    <w:uiPriority w:val="59"/>
    <w:rsid w:val="009C6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9C6B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6B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2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bear@narfu.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ibear.narfu.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rfu.ru/en/" TargetMode="External"/><Relationship Id="rId11" Type="http://schemas.openxmlformats.org/officeDocument/2006/relationships/hyperlink" Target="mailto:a.saburov@narfu.ru" TargetMode="External"/><Relationship Id="rId5" Type="http://schemas.openxmlformats.org/officeDocument/2006/relationships/image" Target="media/image1.emf"/><Relationship Id="rId10" Type="http://schemas.openxmlformats.org/officeDocument/2006/relationships/hyperlink" Target="mailto:n.kukarenko@narfu.ru" TargetMode="External"/><Relationship Id="rId4" Type="http://schemas.openxmlformats.org/officeDocument/2006/relationships/webSettings" Target="webSettings.xml"/><Relationship Id="rId9" Type="http://schemas.openxmlformats.org/officeDocument/2006/relationships/hyperlink" Target="mailto:cibear@narf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АГТУ</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Kukarenko</dc:creator>
  <cp:lastModifiedBy>m.lvova</cp:lastModifiedBy>
  <cp:revision>2</cp:revision>
  <dcterms:created xsi:type="dcterms:W3CDTF">2012-09-25T07:58:00Z</dcterms:created>
  <dcterms:modified xsi:type="dcterms:W3CDTF">2012-09-25T07:58:00Z</dcterms:modified>
</cp:coreProperties>
</file>